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FFF9" w14:textId="4D87CC00" w:rsidR="00CF3F35" w:rsidRPr="00FD1351" w:rsidRDefault="00CF3F35" w:rsidP="00CF3F35">
      <w:pPr>
        <w:pStyle w:val="ManualHeading1"/>
        <w:rPr>
          <w:noProof/>
        </w:rPr>
      </w:pPr>
      <w:r w:rsidRPr="00FD1351">
        <w:rPr>
          <w:noProof/>
        </w:rPr>
        <w:t>D</w:t>
      </w:r>
      <w:r w:rsidRPr="00FD1351">
        <w:rPr>
          <w:noProof/>
        </w:rPr>
        <w:t>EL</w:t>
      </w:r>
      <w:r w:rsidRPr="00FD1351">
        <w:rPr>
          <w:noProof/>
        </w:rPr>
        <w:t xml:space="preserve"> III.6.K</w:t>
      </w:r>
      <w:r>
        <w:rPr>
          <w:noProof/>
        </w:rPr>
        <w:t xml:space="preserve"> - </w:t>
      </w:r>
      <w:r w:rsidRPr="00FD1351">
        <w:rPr>
          <w:noProof/>
        </w:rPr>
        <w:t>Obrazec za dodatne informacije o državni pomoči, dodeljeni na podlagi smernic o državni pomoči za podnebje, varstvo okolja in energijo iz leta 2022 (v nadaljnjem besedilu: Smernice) – oddelek 4.9 – Pomoč za energetsko infrastrukturo</w:t>
      </w:r>
    </w:p>
    <w:p w14:paraId="1DD1B34C" w14:textId="77777777" w:rsidR="00CF3F35" w:rsidRPr="00FD1351" w:rsidRDefault="00CF3F35" w:rsidP="00CF3F35">
      <w:pPr>
        <w:ind w:right="-142"/>
        <w:rPr>
          <w:i/>
          <w:iCs/>
          <w:noProof/>
        </w:rPr>
      </w:pPr>
      <w:r w:rsidRPr="00FD1351">
        <w:rPr>
          <w:i/>
          <w:noProof/>
        </w:rPr>
        <w:t xml:space="preserve">Ta obrazec za dodatne informacije se nanaša na ukrepe iz oddelka 4.9 Smernic. Če so v priglasitev vključeni ukrepi, ki so zajeti v več kot enem oddelku Smernic, izpolnite tudi ustrezni obrazec za dodatne informacije, ki se nanaša na zadevni oddelek Smernic, ko bo na voljo. </w:t>
      </w:r>
    </w:p>
    <w:p w14:paraId="10D83B29" w14:textId="77777777" w:rsidR="00CF3F35" w:rsidRPr="00FD1351" w:rsidRDefault="00CF3F35" w:rsidP="00CF3F35">
      <w:pPr>
        <w:ind w:right="-142"/>
        <w:rPr>
          <w:i/>
          <w:iCs/>
          <w:noProof/>
        </w:rPr>
      </w:pPr>
      <w:r w:rsidRPr="00FD1351">
        <w:rPr>
          <w:i/>
          <w:noProof/>
        </w:rPr>
        <w:t>Vse dokumente, ki jih države članice zagotovijo kot priloge k temu obrazcu za dodatne informacije, je treba oštevilčiti in številke dokumentov navesti v ustreznih oddelkih tega obrazca za dodatne informacije.</w:t>
      </w:r>
    </w:p>
    <w:p w14:paraId="5262517C" w14:textId="77777777" w:rsidR="00CF3F35" w:rsidRPr="00FD1351" w:rsidRDefault="00CF3F35" w:rsidP="00CF3F35">
      <w:pPr>
        <w:pStyle w:val="ManualHeading2"/>
        <w:rPr>
          <w:noProof/>
        </w:rPr>
      </w:pPr>
      <w:r w:rsidRPr="00FD1351">
        <w:rPr>
          <w:noProof/>
        </w:rPr>
        <w:t>Oddelek A: Povzetek glavnih značilnosti priglašenega ukrepa</w:t>
      </w:r>
    </w:p>
    <w:p w14:paraId="20DCE7BA" w14:textId="77777777" w:rsidR="00CF3F35" w:rsidRPr="00FD1351" w:rsidRDefault="00CF3F35" w:rsidP="00CF3F35">
      <w:pPr>
        <w:pStyle w:val="ManualNumPar1"/>
        <w:rPr>
          <w:noProof/>
        </w:rPr>
      </w:pPr>
      <w:r w:rsidRPr="00EA452B">
        <w:rPr>
          <w:noProof/>
        </w:rPr>
        <w:t>1.</w:t>
      </w:r>
      <w:r w:rsidRPr="00EA452B">
        <w:rPr>
          <w:noProof/>
        </w:rPr>
        <w:tab/>
      </w:r>
      <w:r w:rsidRPr="00FD1351">
        <w:rPr>
          <w:noProof/>
        </w:rPr>
        <w:t>Ozadje in cilji priglašenega ukrepa</w:t>
      </w:r>
    </w:p>
    <w:p w14:paraId="55B290B4" w14:textId="77777777" w:rsidR="00CF3F35" w:rsidRPr="00FD1351" w:rsidRDefault="00CF3F35" w:rsidP="00CF3F35">
      <w:pPr>
        <w:pStyle w:val="ManualNumPar2"/>
        <w:rPr>
          <w:noProof/>
        </w:rPr>
      </w:pPr>
      <w:bookmarkStart w:id="0" w:name="_Hlk163736419"/>
      <w:r w:rsidRPr="00EA452B">
        <w:rPr>
          <w:noProof/>
        </w:rPr>
        <w:t>1.1.</w:t>
      </w:r>
      <w:r w:rsidRPr="00EA452B">
        <w:rPr>
          <w:noProof/>
        </w:rPr>
        <w:tab/>
      </w:r>
      <w:r w:rsidRPr="00FD1351">
        <w:rPr>
          <w:noProof/>
        </w:rPr>
        <w:t xml:space="preserve">Če to še ni bilo obravnavano v oddelku 5.2 obrazca za splošne informacije (del I), navedite ozadje in glavni cilj, vključno z morebitnimi cilji Unije za zmanjšanje in odvzem emisij toplogrednih plinov, ki naj bi jih ukrep podprl. </w:t>
      </w:r>
    </w:p>
    <w:p w14:paraId="3E6623D4" w14:textId="77777777" w:rsidR="00CF3F35" w:rsidRPr="00FD1351" w:rsidRDefault="00CF3F35" w:rsidP="00CF3F35">
      <w:pPr>
        <w:tabs>
          <w:tab w:val="left" w:leader="dot" w:pos="9072"/>
        </w:tabs>
        <w:ind w:left="360"/>
        <w:rPr>
          <w:noProof/>
        </w:rPr>
      </w:pPr>
      <w:bookmarkStart w:id="1" w:name="_Hlk163736945"/>
      <w:r w:rsidRPr="00FD1351">
        <w:rPr>
          <w:noProof/>
        </w:rPr>
        <w:tab/>
      </w:r>
      <w:bookmarkEnd w:id="1"/>
    </w:p>
    <w:p w14:paraId="6F795F11" w14:textId="77777777" w:rsidR="00CF3F35" w:rsidRPr="00FD1351" w:rsidRDefault="00CF3F35" w:rsidP="00CF3F35">
      <w:pPr>
        <w:pStyle w:val="ManualNumPar2"/>
        <w:rPr>
          <w:noProof/>
        </w:rPr>
      </w:pPr>
      <w:r w:rsidRPr="00EA452B">
        <w:rPr>
          <w:noProof/>
        </w:rPr>
        <w:t>1.2.</w:t>
      </w:r>
      <w:r w:rsidRPr="00EA452B">
        <w:rPr>
          <w:noProof/>
        </w:rPr>
        <w:tab/>
      </w:r>
      <w:r w:rsidRPr="00FD1351">
        <w:rPr>
          <w:noProof/>
        </w:rPr>
        <w:t>Navedite vse druge cilje ukrepa. Za vse cilje, ki niso izključno okoljski, pojasnite, ali bi lahko povzročili kakršno koli izkrivljanje notranjega trga.</w:t>
      </w:r>
    </w:p>
    <w:p w14:paraId="1E411453" w14:textId="77777777" w:rsidR="00CF3F35" w:rsidRPr="00FD1351" w:rsidRDefault="00CF3F35" w:rsidP="00CF3F35">
      <w:pPr>
        <w:tabs>
          <w:tab w:val="left" w:leader="dot" w:pos="9072"/>
        </w:tabs>
        <w:ind w:left="360"/>
        <w:rPr>
          <w:noProof/>
        </w:rPr>
      </w:pPr>
      <w:r w:rsidRPr="00FD1351">
        <w:rPr>
          <w:noProof/>
        </w:rPr>
        <w:tab/>
      </w:r>
    </w:p>
    <w:bookmarkEnd w:id="0"/>
    <w:p w14:paraId="41B58573" w14:textId="77777777" w:rsidR="00CF3F35" w:rsidRPr="00FD1351" w:rsidRDefault="00CF3F35" w:rsidP="00CF3F35">
      <w:pPr>
        <w:pStyle w:val="ManualNumPar1"/>
        <w:rPr>
          <w:noProof/>
        </w:rPr>
      </w:pPr>
      <w:r w:rsidRPr="00EA452B">
        <w:rPr>
          <w:noProof/>
        </w:rPr>
        <w:t>2.</w:t>
      </w:r>
      <w:r w:rsidRPr="00EA452B">
        <w:rPr>
          <w:noProof/>
        </w:rPr>
        <w:tab/>
      </w:r>
      <w:r w:rsidRPr="00FD1351">
        <w:rPr>
          <w:noProof/>
        </w:rPr>
        <w:t>Začetek veljavnosti in trajanje</w:t>
      </w:r>
    </w:p>
    <w:p w14:paraId="6BCD69B0" w14:textId="77777777" w:rsidR="00CF3F35" w:rsidRPr="00FD1351" w:rsidRDefault="00CF3F35" w:rsidP="00CF3F35">
      <w:pPr>
        <w:pStyle w:val="ManualNumPar2"/>
        <w:rPr>
          <w:noProof/>
        </w:rPr>
      </w:pPr>
      <w:r w:rsidRPr="00EA452B">
        <w:rPr>
          <w:noProof/>
        </w:rPr>
        <w:t>2.1.</w:t>
      </w:r>
      <w:r w:rsidRPr="00EA452B">
        <w:rPr>
          <w:noProof/>
        </w:rPr>
        <w:tab/>
      </w:r>
      <w:r w:rsidRPr="00FD1351">
        <w:rPr>
          <w:noProof/>
        </w:rPr>
        <w:t xml:space="preserve">Če to še ni bilo navedeno v oddelku </w:t>
      </w:r>
      <w:r>
        <w:rPr>
          <w:noProof/>
        </w:rPr>
        <w:t>5.4</w:t>
      </w:r>
      <w:r w:rsidRPr="00FD1351">
        <w:rPr>
          <w:noProof/>
        </w:rPr>
        <w:t xml:space="preserve"> obrazca za splošne informacije (del I), navedite datum, na katerega naj bi ukrep pomoči začel veljati.</w:t>
      </w:r>
    </w:p>
    <w:p w14:paraId="425C67C5" w14:textId="77777777" w:rsidR="00CF3F35" w:rsidRPr="00FD1351" w:rsidRDefault="00CF3F35" w:rsidP="00CF3F35">
      <w:pPr>
        <w:tabs>
          <w:tab w:val="left" w:leader="dot" w:pos="9072"/>
        </w:tabs>
        <w:ind w:left="567"/>
        <w:rPr>
          <w:noProof/>
        </w:rPr>
      </w:pPr>
      <w:r w:rsidRPr="00FD1351">
        <w:rPr>
          <w:noProof/>
        </w:rPr>
        <w:tab/>
      </w:r>
    </w:p>
    <w:p w14:paraId="6E05BA85" w14:textId="77777777" w:rsidR="00CF3F35" w:rsidRPr="00FD1351" w:rsidRDefault="00CF3F35" w:rsidP="00CF3F35">
      <w:pPr>
        <w:pStyle w:val="ManualNumPar2"/>
        <w:rPr>
          <w:noProof/>
          <w:szCs w:val="24"/>
        </w:rPr>
      </w:pPr>
      <w:r w:rsidRPr="00EA452B">
        <w:rPr>
          <w:noProof/>
        </w:rPr>
        <w:t>2.2.</w:t>
      </w:r>
      <w:r w:rsidRPr="00EA452B">
        <w:rPr>
          <w:noProof/>
        </w:rPr>
        <w:tab/>
      </w:r>
      <w:r w:rsidRPr="00FD1351">
        <w:rPr>
          <w:noProof/>
        </w:rPr>
        <w:t>Če se ukrep nanaša na shemo pomoči, navedite njeno trajanje.</w:t>
      </w:r>
      <w:r w:rsidRPr="00FD1351">
        <w:rPr>
          <w:rStyle w:val="FootnoteReference"/>
          <w:noProof/>
        </w:rPr>
        <w:footnoteReference w:id="1"/>
      </w:r>
    </w:p>
    <w:p w14:paraId="6CD164DE" w14:textId="77777777" w:rsidR="00CF3F35" w:rsidRPr="00FD1351" w:rsidRDefault="00CF3F35" w:rsidP="00CF3F35">
      <w:pPr>
        <w:tabs>
          <w:tab w:val="left" w:leader="dot" w:pos="9072"/>
        </w:tabs>
        <w:ind w:left="567"/>
        <w:rPr>
          <w:noProof/>
        </w:rPr>
      </w:pPr>
      <w:r w:rsidRPr="00FD1351">
        <w:rPr>
          <w:noProof/>
        </w:rPr>
        <w:tab/>
      </w:r>
    </w:p>
    <w:p w14:paraId="38178FDC" w14:textId="77777777" w:rsidR="00CF3F35" w:rsidRPr="00FD1351" w:rsidRDefault="00CF3F35" w:rsidP="00CF3F35">
      <w:pPr>
        <w:pStyle w:val="ManualNumPar1"/>
        <w:rPr>
          <w:rFonts w:cs="Arial Unicode MS"/>
          <w:bCs/>
          <w:noProof/>
        </w:rPr>
      </w:pPr>
      <w:r w:rsidRPr="00EA452B">
        <w:rPr>
          <w:noProof/>
        </w:rPr>
        <w:t>3.</w:t>
      </w:r>
      <w:r w:rsidRPr="00EA452B">
        <w:rPr>
          <w:noProof/>
        </w:rPr>
        <w:tab/>
      </w:r>
      <w:r w:rsidRPr="00FD1351">
        <w:rPr>
          <w:noProof/>
        </w:rPr>
        <w:t>Upravičenci</w:t>
      </w:r>
      <w:r w:rsidRPr="00FD1351">
        <w:rPr>
          <w:noProof/>
        </w:rPr>
        <w:tab/>
      </w:r>
    </w:p>
    <w:p w14:paraId="7AF6C475" w14:textId="77777777" w:rsidR="00CF3F35" w:rsidRPr="00FD1351" w:rsidRDefault="00CF3F35" w:rsidP="00CF3F35">
      <w:pPr>
        <w:pStyle w:val="ManualNumPar2"/>
        <w:rPr>
          <w:noProof/>
        </w:rPr>
      </w:pPr>
      <w:r w:rsidRPr="00EA452B">
        <w:rPr>
          <w:noProof/>
        </w:rPr>
        <w:t>3.1.</w:t>
      </w:r>
      <w:r w:rsidRPr="00EA452B">
        <w:rPr>
          <w:noProof/>
        </w:rPr>
        <w:tab/>
      </w:r>
      <w:r w:rsidRPr="00FD1351">
        <w:rPr>
          <w:noProof/>
        </w:rPr>
        <w:t>Če to še ni bilo navedeno v oddelku 3 obrazca za splošne informacije (del I), opišite (potencialne) upravičence ukrepa.</w:t>
      </w:r>
    </w:p>
    <w:p w14:paraId="67DBBF07" w14:textId="77777777" w:rsidR="00CF3F35" w:rsidRPr="00FD1351" w:rsidRDefault="00CF3F35" w:rsidP="00CF3F35">
      <w:pPr>
        <w:tabs>
          <w:tab w:val="left" w:leader="dot" w:pos="9072"/>
        </w:tabs>
        <w:ind w:left="567"/>
        <w:rPr>
          <w:noProof/>
        </w:rPr>
      </w:pPr>
      <w:r w:rsidRPr="00FD1351">
        <w:rPr>
          <w:noProof/>
        </w:rPr>
        <w:tab/>
      </w:r>
    </w:p>
    <w:p w14:paraId="743C5990" w14:textId="77777777" w:rsidR="00CF3F35" w:rsidRPr="00FD1351" w:rsidRDefault="00CF3F35" w:rsidP="00CF3F35">
      <w:pPr>
        <w:pStyle w:val="ManualNumPar2"/>
        <w:rPr>
          <w:noProof/>
        </w:rPr>
      </w:pPr>
      <w:r w:rsidRPr="00EA452B">
        <w:rPr>
          <w:noProof/>
        </w:rPr>
        <w:t>3.2.</w:t>
      </w:r>
      <w:r w:rsidRPr="00EA452B">
        <w:rPr>
          <w:noProof/>
        </w:rPr>
        <w:tab/>
      </w:r>
      <w:r w:rsidRPr="00FD1351">
        <w:rPr>
          <w:noProof/>
        </w:rPr>
        <w:t>Navedite lokacijo (potencialnih) upravičencev (tj. če so do sodelovanja v ukrepu upravičeni le gospodarski subjekti s sedežem v zadevni državi članici ali tudi tisti, ki imajo sedež v drugih državah članicah).</w:t>
      </w:r>
    </w:p>
    <w:p w14:paraId="4A44EA57" w14:textId="77777777" w:rsidR="00CF3F35" w:rsidRPr="00FD1351" w:rsidRDefault="00CF3F35" w:rsidP="00CF3F35">
      <w:pPr>
        <w:tabs>
          <w:tab w:val="left" w:leader="dot" w:pos="9072"/>
        </w:tabs>
        <w:ind w:left="567"/>
        <w:rPr>
          <w:noProof/>
        </w:rPr>
      </w:pPr>
      <w:r w:rsidRPr="00FD1351">
        <w:rPr>
          <w:noProof/>
        </w:rPr>
        <w:tab/>
      </w:r>
    </w:p>
    <w:p w14:paraId="50DEDD5A" w14:textId="77777777" w:rsidR="00CF3F35" w:rsidRPr="00FD1351" w:rsidRDefault="00CF3F35" w:rsidP="00CF3F35">
      <w:pPr>
        <w:pStyle w:val="ManualNumPar2"/>
        <w:rPr>
          <w:noProof/>
        </w:rPr>
      </w:pPr>
      <w:r w:rsidRPr="00EA452B">
        <w:rPr>
          <w:noProof/>
        </w:rPr>
        <w:t>3.3.</w:t>
      </w:r>
      <w:r w:rsidRPr="00EA452B">
        <w:rPr>
          <w:noProof/>
        </w:rPr>
        <w:tab/>
      </w:r>
      <w:r w:rsidRPr="00FD1351">
        <w:rPr>
          <w:noProof/>
        </w:rPr>
        <w:t xml:space="preserve">Za presojo skladnosti s točko 15 Smernic navedite, ali se individualna pomoč v okviru ukrepa dodeljuje podjetju (v okviru sheme ali izven nje), ki je naslovnik </w:t>
      </w:r>
      <w:r w:rsidRPr="00FD1351">
        <w:rPr>
          <w:noProof/>
        </w:rPr>
        <w:lastRenderedPageBreak/>
        <w:t xml:space="preserve">neporavnanega naloga za vračilo na podlagi predhodnega sklepa Komisije, s katerim je bila pomoč razglašena za nezakonito in nezdružljivo z notranjim trgom. </w:t>
      </w:r>
    </w:p>
    <w:p w14:paraId="10DEA60E" w14:textId="77777777" w:rsidR="00CF3F35" w:rsidRPr="00FD1351" w:rsidRDefault="00CF3F35" w:rsidP="00CF3F35">
      <w:pPr>
        <w:pStyle w:val="Text1"/>
        <w:rPr>
          <w:noProof/>
        </w:rPr>
      </w:pPr>
      <w:r w:rsidRPr="00FD1351">
        <w:rPr>
          <w:noProof/>
        </w:rPr>
        <w:t xml:space="preserve">Če je odgovor pritrdilen, zagotovite informacije o znesku pomoči, ki ga je še treba vrniti, da ga Komisija upošteva pri presoji ukrepa pomoči. </w:t>
      </w:r>
    </w:p>
    <w:p w14:paraId="48953131" w14:textId="77777777" w:rsidR="00CF3F35" w:rsidRPr="00FD1351" w:rsidRDefault="00CF3F35" w:rsidP="00CF3F35">
      <w:pPr>
        <w:tabs>
          <w:tab w:val="left" w:leader="dot" w:pos="9072"/>
        </w:tabs>
        <w:ind w:left="567"/>
        <w:rPr>
          <w:noProof/>
        </w:rPr>
      </w:pPr>
      <w:r w:rsidRPr="00FD1351">
        <w:rPr>
          <w:noProof/>
        </w:rPr>
        <w:tab/>
      </w:r>
    </w:p>
    <w:p w14:paraId="1E8CF0EE" w14:textId="77777777" w:rsidR="00CF3F35" w:rsidRPr="00FD1351" w:rsidRDefault="00CF3F35" w:rsidP="00CF3F35">
      <w:pPr>
        <w:pStyle w:val="ManualNumPar2"/>
        <w:rPr>
          <w:noProof/>
        </w:rPr>
      </w:pPr>
      <w:r w:rsidRPr="00EA452B">
        <w:rPr>
          <w:noProof/>
        </w:rPr>
        <w:t>3.4.</w:t>
      </w:r>
      <w:r w:rsidRPr="00EA452B">
        <w:rPr>
          <w:noProof/>
        </w:rPr>
        <w:tab/>
      </w:r>
      <w:r w:rsidRPr="00FD1351">
        <w:rPr>
          <w:noProof/>
        </w:rPr>
        <w:t>Potrdite, da ukrep ne vključuje pomoči za dejavnosti, ki ne spadajo na področje uporabe Smernic (glej točko 13 Smernic). Sicer navedite podrobnosti.</w:t>
      </w:r>
    </w:p>
    <w:p w14:paraId="2003A2EB" w14:textId="77777777" w:rsidR="00CF3F35" w:rsidRPr="00FD1351" w:rsidRDefault="00CF3F35" w:rsidP="00CF3F35">
      <w:pPr>
        <w:tabs>
          <w:tab w:val="left" w:leader="dot" w:pos="9072"/>
        </w:tabs>
        <w:ind w:left="567"/>
        <w:rPr>
          <w:noProof/>
        </w:rPr>
      </w:pPr>
      <w:r w:rsidRPr="00FD1351">
        <w:rPr>
          <w:noProof/>
        </w:rPr>
        <w:tab/>
      </w:r>
    </w:p>
    <w:p w14:paraId="468DDDA6" w14:textId="77777777" w:rsidR="00CF3F35" w:rsidRPr="00FD1351" w:rsidRDefault="00CF3F35" w:rsidP="00CF3F35">
      <w:pPr>
        <w:pStyle w:val="Text1"/>
        <w:rPr>
          <w:noProof/>
        </w:rPr>
      </w:pPr>
      <w:r w:rsidRPr="00FD1351">
        <w:rPr>
          <w:noProof/>
        </w:rPr>
        <w:t>Točki 373 in 374 Smernic določata, da „za podporo energetski infrastrukturi v okviru pravnega monopola ne veljajo pravila o državni pomoči“.</w:t>
      </w:r>
      <w:r w:rsidRPr="00FD1351">
        <w:rPr>
          <w:i/>
          <w:noProof/>
        </w:rPr>
        <w:t xml:space="preserve"> </w:t>
      </w:r>
      <w:r w:rsidRPr="00FD1351">
        <w:rPr>
          <w:noProof/>
        </w:rPr>
        <w:t xml:space="preserve">To bi se lahko zgodilo, kadar je za izgradnjo in upravljanje določene infrastrukture pravno pristojen izključno operater prenosnega sistema ali operater distribucijskega sistema. Podobno točka 375 Smernic določa, da „Komisija meni, da državna pomoč ni vključena v naložbe, kadar se energetska infrastruktura upravlja v okviru ‚naravnega monopola‘“. </w:t>
      </w:r>
    </w:p>
    <w:p w14:paraId="4B7CFFB2" w14:textId="77777777" w:rsidR="00CF3F35" w:rsidRPr="00FD1351" w:rsidRDefault="00CF3F35" w:rsidP="00CF3F35">
      <w:pPr>
        <w:pStyle w:val="Text1"/>
        <w:rPr>
          <w:noProof/>
        </w:rPr>
      </w:pPr>
      <w:r w:rsidRPr="00FD1351">
        <w:rPr>
          <w:noProof/>
        </w:rPr>
        <w:t xml:space="preserve">Ali je projekt priglašen v okviru pravnega monopola ali se upravlja v okviru „naravnega monopola“? </w:t>
      </w:r>
    </w:p>
    <w:p w14:paraId="156A3A11" w14:textId="77777777" w:rsidR="00CF3F35" w:rsidRPr="00FD1351" w:rsidRDefault="00CF3F35" w:rsidP="00CF3F35">
      <w:pPr>
        <w:tabs>
          <w:tab w:val="left" w:leader="dot" w:pos="9072"/>
        </w:tabs>
        <w:ind w:left="567"/>
        <w:rPr>
          <w:noProof/>
        </w:rPr>
      </w:pPr>
      <w:r w:rsidRPr="00FD1351">
        <w:rPr>
          <w:noProof/>
        </w:rPr>
        <w:tab/>
      </w:r>
    </w:p>
    <w:p w14:paraId="27424EF5" w14:textId="77777777" w:rsidR="00CF3F35" w:rsidRPr="00FD1351" w:rsidRDefault="00CF3F35" w:rsidP="00CF3F35">
      <w:pPr>
        <w:pStyle w:val="ManualNumPar2"/>
        <w:rPr>
          <w:noProof/>
        </w:rPr>
      </w:pPr>
      <w:r w:rsidRPr="00EA452B">
        <w:rPr>
          <w:noProof/>
        </w:rPr>
        <w:t>3.5.</w:t>
      </w:r>
      <w:r w:rsidRPr="00EA452B">
        <w:rPr>
          <w:noProof/>
        </w:rPr>
        <w:tab/>
      </w:r>
      <w:r w:rsidRPr="00FD1351">
        <w:rPr>
          <w:noProof/>
        </w:rPr>
        <w:t xml:space="preserve">Če je odgovor na prejšnje vprašanje pritrdilen, pojasnite, zakaj priglašeni projekt spada v okvir pravnega in/ali naravnega monopola, pri tem pa se sklicujte na posamezna kumulativna merila iz točke 374 za pravne monopole in/ali točke 375 Smernic za naravne monopole. </w:t>
      </w:r>
    </w:p>
    <w:p w14:paraId="35DBC9FF" w14:textId="77777777" w:rsidR="00CF3F35" w:rsidRPr="00FD1351" w:rsidRDefault="00CF3F35" w:rsidP="00CF3F35">
      <w:pPr>
        <w:tabs>
          <w:tab w:val="left" w:leader="dot" w:pos="9072"/>
        </w:tabs>
        <w:ind w:left="567"/>
        <w:rPr>
          <w:noProof/>
        </w:rPr>
      </w:pPr>
      <w:r w:rsidRPr="00FD1351">
        <w:rPr>
          <w:noProof/>
        </w:rPr>
        <w:tab/>
      </w:r>
    </w:p>
    <w:p w14:paraId="4BE10FEE" w14:textId="77777777" w:rsidR="00CF3F35" w:rsidRPr="00FD1351" w:rsidRDefault="00CF3F35" w:rsidP="00CF3F35">
      <w:pPr>
        <w:pStyle w:val="ManualNumPar1"/>
        <w:rPr>
          <w:noProof/>
        </w:rPr>
      </w:pPr>
      <w:bookmarkStart w:id="2" w:name="_Ref171091150"/>
      <w:r w:rsidRPr="00EA452B">
        <w:rPr>
          <w:noProof/>
        </w:rPr>
        <w:t>4.</w:t>
      </w:r>
      <w:r w:rsidRPr="00EA452B">
        <w:rPr>
          <w:noProof/>
        </w:rPr>
        <w:tab/>
      </w:r>
      <w:r w:rsidRPr="00FD1351">
        <w:rPr>
          <w:noProof/>
        </w:rPr>
        <w:t>Proračun in financiranje ukrepa</w:t>
      </w:r>
      <w:bookmarkEnd w:id="2"/>
    </w:p>
    <w:p w14:paraId="142D0491" w14:textId="77777777" w:rsidR="00CF3F35" w:rsidRPr="00FD1351" w:rsidRDefault="00CF3F35" w:rsidP="00CF3F35">
      <w:pPr>
        <w:pStyle w:val="ManualNumPar2"/>
        <w:rPr>
          <w:noProof/>
        </w:rPr>
      </w:pPr>
      <w:r w:rsidRPr="00EA452B">
        <w:rPr>
          <w:noProof/>
        </w:rPr>
        <w:t>4.1.</w:t>
      </w:r>
      <w:r w:rsidRPr="00EA452B">
        <w:rPr>
          <w:noProof/>
        </w:rPr>
        <w:tab/>
      </w:r>
      <w:r w:rsidRPr="00FD1351">
        <w:rPr>
          <w:noProof/>
        </w:rP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FD1351">
        <w:rPr>
          <w:rStyle w:val="FootnoteReference"/>
          <w:noProof/>
        </w:rPr>
        <w:footnoteReference w:id="2"/>
      </w:r>
    </w:p>
    <w:p w14:paraId="1E14DFC2" w14:textId="77777777" w:rsidR="00CF3F35" w:rsidRPr="00FD1351" w:rsidRDefault="00CF3F35" w:rsidP="00CF3F35">
      <w:pPr>
        <w:tabs>
          <w:tab w:val="left" w:leader="dot" w:pos="9072"/>
        </w:tabs>
        <w:ind w:left="567"/>
        <w:rPr>
          <w:noProof/>
        </w:rPr>
      </w:pPr>
      <w:r w:rsidRPr="00FD1351">
        <w:rPr>
          <w:noProof/>
        </w:rPr>
        <w:tab/>
      </w:r>
    </w:p>
    <w:p w14:paraId="21D8C7FB" w14:textId="77777777" w:rsidR="00CF3F35" w:rsidRPr="00FD1351" w:rsidRDefault="00CF3F35" w:rsidP="00CF3F35">
      <w:pPr>
        <w:pStyle w:val="ManualNumPar2"/>
        <w:rPr>
          <w:noProof/>
        </w:rPr>
      </w:pPr>
      <w:r w:rsidRPr="00EA452B">
        <w:rPr>
          <w:noProof/>
        </w:rPr>
        <w:t>4.2.</w:t>
      </w:r>
      <w:r w:rsidRPr="00EA452B">
        <w:rPr>
          <w:noProof/>
        </w:rPr>
        <w:tab/>
      </w:r>
      <w:r w:rsidRPr="00FD1351">
        <w:rPr>
          <w:noProof/>
        </w:rPr>
        <w:t>Če se ukrep financira z dajatvijo, pojasnite, ali:</w:t>
      </w:r>
    </w:p>
    <w:p w14:paraId="147CABFF" w14:textId="77777777" w:rsidR="00CF3F35" w:rsidRPr="00FD1351" w:rsidRDefault="00CF3F35" w:rsidP="00CF3F35">
      <w:pPr>
        <w:pStyle w:val="Point1"/>
        <w:rPr>
          <w:rFonts w:cs="Arial Unicode MS"/>
          <w:bCs/>
          <w:noProof/>
        </w:rPr>
      </w:pPr>
      <w:r w:rsidRPr="00EA452B">
        <w:rPr>
          <w:noProof/>
        </w:rPr>
        <w:t>(a)</w:t>
      </w:r>
      <w:r w:rsidRPr="00EA452B">
        <w:rPr>
          <w:noProof/>
        </w:rPr>
        <w:tab/>
      </w:r>
      <w:r w:rsidRPr="00FD1351">
        <w:rPr>
          <w:noProof/>
        </w:rPr>
        <w:t>je dajatev določena z zakonom ali drugim zakonodajnim aktom; če je odgovor pritrdilen, navedite pravni akt, njegovo številko ter datuma sprejetja in začetka veljavnosti akta ter spletno povezavo do pravnega akta:</w:t>
      </w:r>
    </w:p>
    <w:p w14:paraId="0DDF17E0" w14:textId="77777777" w:rsidR="00CF3F35" w:rsidRPr="00FD1351" w:rsidRDefault="00CF3F35" w:rsidP="00CF3F35">
      <w:pPr>
        <w:tabs>
          <w:tab w:val="left" w:leader="dot" w:pos="9072"/>
        </w:tabs>
        <w:ind w:left="567"/>
        <w:rPr>
          <w:noProof/>
        </w:rPr>
      </w:pPr>
      <w:r w:rsidRPr="00FD1351">
        <w:rPr>
          <w:noProof/>
        </w:rPr>
        <w:tab/>
      </w:r>
    </w:p>
    <w:p w14:paraId="42A3B5BB" w14:textId="77777777" w:rsidR="00CF3F35" w:rsidRPr="00FD1351" w:rsidRDefault="00CF3F35" w:rsidP="00CF3F35">
      <w:pPr>
        <w:pStyle w:val="Point1"/>
        <w:rPr>
          <w:rFonts w:cs="Arial Unicode MS"/>
          <w:bCs/>
          <w:noProof/>
        </w:rPr>
      </w:pPr>
      <w:r w:rsidRPr="00EA452B">
        <w:rPr>
          <w:noProof/>
        </w:rPr>
        <w:t>(b)</w:t>
      </w:r>
      <w:r w:rsidRPr="00EA452B">
        <w:rPr>
          <w:noProof/>
        </w:rPr>
        <w:tab/>
      </w:r>
      <w:r w:rsidRPr="00FD1351">
        <w:rPr>
          <w:noProof/>
        </w:rPr>
        <w:t>se dajatev v enaki meri naloži na domače in uvožene proizvode:</w:t>
      </w:r>
    </w:p>
    <w:p w14:paraId="1D7F9A1B" w14:textId="77777777" w:rsidR="00CF3F35" w:rsidRPr="00FD1351" w:rsidRDefault="00CF3F35" w:rsidP="00CF3F35">
      <w:pPr>
        <w:tabs>
          <w:tab w:val="left" w:leader="dot" w:pos="9072"/>
        </w:tabs>
        <w:ind w:left="567"/>
        <w:rPr>
          <w:noProof/>
        </w:rPr>
      </w:pPr>
      <w:r w:rsidRPr="00FD1351">
        <w:rPr>
          <w:noProof/>
        </w:rPr>
        <w:tab/>
      </w:r>
    </w:p>
    <w:p w14:paraId="4347C91D" w14:textId="77777777" w:rsidR="00CF3F35" w:rsidRPr="00FD1351" w:rsidRDefault="00CF3F35" w:rsidP="00CF3F35">
      <w:pPr>
        <w:pStyle w:val="Point1"/>
        <w:rPr>
          <w:rFonts w:cs="Arial Unicode MS"/>
          <w:bCs/>
          <w:noProof/>
        </w:rPr>
      </w:pPr>
      <w:r w:rsidRPr="00EA452B">
        <w:rPr>
          <w:noProof/>
        </w:rPr>
        <w:t>(c)</w:t>
      </w:r>
      <w:r w:rsidRPr="00EA452B">
        <w:rPr>
          <w:noProof/>
        </w:rPr>
        <w:tab/>
      </w:r>
      <w:r w:rsidRPr="00FD1351">
        <w:rPr>
          <w:noProof/>
        </w:rPr>
        <w:t>bo priglašeni ukrep enako koristil domačim in uvoženim proizvodom:</w:t>
      </w:r>
    </w:p>
    <w:p w14:paraId="33FB2611" w14:textId="77777777" w:rsidR="00CF3F35" w:rsidRPr="00FD1351" w:rsidRDefault="00CF3F35" w:rsidP="00CF3F35">
      <w:pPr>
        <w:tabs>
          <w:tab w:val="left" w:leader="dot" w:pos="9072"/>
        </w:tabs>
        <w:ind w:left="567"/>
        <w:rPr>
          <w:noProof/>
        </w:rPr>
      </w:pPr>
      <w:r w:rsidRPr="00FD1351">
        <w:rPr>
          <w:noProof/>
        </w:rPr>
        <w:tab/>
      </w:r>
    </w:p>
    <w:p w14:paraId="44F02D6C" w14:textId="77777777" w:rsidR="00CF3F35" w:rsidRPr="00FD1351" w:rsidRDefault="00CF3F35" w:rsidP="00CF3F35">
      <w:pPr>
        <w:pStyle w:val="Point1"/>
        <w:rPr>
          <w:rFonts w:cs="Arial Unicode MS"/>
          <w:bCs/>
          <w:noProof/>
        </w:rPr>
      </w:pPr>
      <w:r w:rsidRPr="00EA452B">
        <w:rPr>
          <w:noProof/>
        </w:rPr>
        <w:lastRenderedPageBreak/>
        <w:t>(d)</w:t>
      </w:r>
      <w:r w:rsidRPr="00EA452B">
        <w:rPr>
          <w:noProof/>
        </w:rPr>
        <w:tab/>
      </w:r>
      <w:r w:rsidRPr="00FD1351">
        <w:rPr>
          <w:noProof/>
        </w:rPr>
        <w:t>se ukrep z dajatvijo financira v celoti ali le delno. Če se ukrep z dajatvijo financira le delno, navedite druge vire financiranja ukrepa in njihov ustrezni delež:</w:t>
      </w:r>
    </w:p>
    <w:p w14:paraId="4D0B5A81" w14:textId="77777777" w:rsidR="00CF3F35" w:rsidRPr="00FD1351" w:rsidRDefault="00CF3F35" w:rsidP="00CF3F35">
      <w:pPr>
        <w:tabs>
          <w:tab w:val="left" w:leader="dot" w:pos="9072"/>
        </w:tabs>
        <w:ind w:left="567"/>
        <w:rPr>
          <w:noProof/>
        </w:rPr>
      </w:pPr>
      <w:r w:rsidRPr="00FD1351">
        <w:rPr>
          <w:noProof/>
        </w:rPr>
        <w:tab/>
      </w:r>
    </w:p>
    <w:p w14:paraId="479BF1A3" w14:textId="77777777" w:rsidR="00CF3F35" w:rsidRPr="00FD1351" w:rsidRDefault="00CF3F35" w:rsidP="00CF3F35">
      <w:pPr>
        <w:pStyle w:val="Point1"/>
        <w:rPr>
          <w:rFonts w:cs="Arial Unicode MS"/>
          <w:bCs/>
          <w:noProof/>
        </w:rPr>
      </w:pPr>
      <w:r w:rsidRPr="00EA452B">
        <w:rPr>
          <w:noProof/>
        </w:rPr>
        <w:t>(e)</w:t>
      </w:r>
      <w:r w:rsidRPr="00EA452B">
        <w:rPr>
          <w:noProof/>
        </w:rPr>
        <w:tab/>
      </w:r>
      <w:r w:rsidRPr="00FD1351">
        <w:rPr>
          <w:noProof/>
        </w:rPr>
        <w:t>se z dajatvijo, s katero se financira priglašeni ukrep, financirajo tudi drugi ukrepi pomoči. Če je odgovor pritrdilen, navedite druge ukrepe pomoči, ki se financirajo z zadevno dajatvijo:</w:t>
      </w:r>
    </w:p>
    <w:p w14:paraId="4491CDD6" w14:textId="77777777" w:rsidR="00CF3F35" w:rsidRPr="00FD1351" w:rsidRDefault="00CF3F35" w:rsidP="00CF3F35">
      <w:pPr>
        <w:tabs>
          <w:tab w:val="left" w:leader="dot" w:pos="9072"/>
        </w:tabs>
        <w:ind w:left="567"/>
        <w:rPr>
          <w:noProof/>
        </w:rPr>
      </w:pPr>
      <w:r w:rsidRPr="00FD1351">
        <w:rPr>
          <w:noProof/>
        </w:rPr>
        <w:tab/>
      </w:r>
    </w:p>
    <w:p w14:paraId="2892597E" w14:textId="77777777" w:rsidR="00CF3F35" w:rsidRPr="00FD1351" w:rsidRDefault="00CF3F35" w:rsidP="00CF3F35">
      <w:pPr>
        <w:pStyle w:val="ManualHeading2"/>
        <w:rPr>
          <w:noProof/>
        </w:rPr>
      </w:pPr>
      <w:r w:rsidRPr="00FD1351">
        <w:rPr>
          <w:noProof/>
        </w:rPr>
        <w:t>Oddelek B: Ocena združljivosti pomoči</w:t>
      </w:r>
    </w:p>
    <w:p w14:paraId="11800CF2" w14:textId="77777777" w:rsidR="00CF3F35" w:rsidRPr="00FD1351" w:rsidRDefault="00CF3F35" w:rsidP="00CF3F35">
      <w:pPr>
        <w:pStyle w:val="ManualHeading1"/>
        <w:rPr>
          <w:noProof/>
        </w:rPr>
      </w:pPr>
      <w:r w:rsidRPr="00EA452B">
        <w:rPr>
          <w:noProof/>
        </w:rPr>
        <w:t>1.</w:t>
      </w:r>
      <w:r w:rsidRPr="00EA452B">
        <w:rPr>
          <w:noProof/>
        </w:rPr>
        <w:tab/>
      </w:r>
      <w:r w:rsidRPr="00FD1351">
        <w:rPr>
          <w:noProof/>
        </w:rPr>
        <w:t>Pozitivni pogoj: pomoč mora pospeševati razvoj gospodarske dejavnosti</w:t>
      </w:r>
    </w:p>
    <w:p w14:paraId="787D4F0A" w14:textId="77777777" w:rsidR="00CF3F35" w:rsidRPr="00FD1351" w:rsidRDefault="00CF3F35" w:rsidP="00CF3F35">
      <w:pPr>
        <w:pStyle w:val="ManualHeading2"/>
        <w:rPr>
          <w:noProof/>
        </w:rPr>
      </w:pPr>
      <w:r w:rsidRPr="00EA452B">
        <w:rPr>
          <w:noProof/>
        </w:rPr>
        <w:t>1.1.</w:t>
      </w:r>
      <w:r w:rsidRPr="00EA452B">
        <w:rPr>
          <w:noProof/>
        </w:rPr>
        <w:tab/>
      </w:r>
      <w:r w:rsidRPr="00FD1351">
        <w:rPr>
          <w:noProof/>
        </w:rPr>
        <w:t>Prispevek k razvoju gospodarske dejavnosti</w:t>
      </w:r>
    </w:p>
    <w:p w14:paraId="7A4E3C7F" w14:textId="77777777" w:rsidR="00CF3F35" w:rsidRPr="00FD1351" w:rsidRDefault="00CF3F35" w:rsidP="00CF3F35">
      <w:pPr>
        <w:rPr>
          <w:i/>
          <w:noProof/>
        </w:rPr>
      </w:pPr>
      <w:r w:rsidRPr="00FD1351">
        <w:rPr>
          <w:i/>
          <w:noProof/>
        </w:rPr>
        <w:t xml:space="preserve">Za zagotovitev informacij v tem oddelku glej oddelek 3.1.1 (točke 23–25) ter </w:t>
      </w:r>
      <w:r w:rsidRPr="00FD1351">
        <w:rPr>
          <w:i/>
          <w:noProof/>
          <w:color w:val="000000"/>
        </w:rPr>
        <w:t>oddelka 4.9.1 in 4.9.2</w:t>
      </w:r>
      <w:r w:rsidRPr="00FD1351">
        <w:rPr>
          <w:i/>
          <w:noProof/>
        </w:rPr>
        <w:t xml:space="preserve"> Smernic. </w:t>
      </w:r>
    </w:p>
    <w:p w14:paraId="2673DCBC" w14:textId="77777777" w:rsidR="00CF3F35" w:rsidRPr="00FD1351" w:rsidRDefault="00CF3F35" w:rsidP="00CF3F35">
      <w:pPr>
        <w:pStyle w:val="ManualNumPar1"/>
        <w:rPr>
          <w:noProof/>
        </w:rPr>
      </w:pPr>
      <w:r w:rsidRPr="00EA452B">
        <w:rPr>
          <w:noProof/>
        </w:rPr>
        <w:t>5.</w:t>
      </w:r>
      <w:r w:rsidRPr="00EA452B">
        <w:rPr>
          <w:noProof/>
        </w:rPr>
        <w:tab/>
      </w:r>
      <w:r w:rsidRPr="00FD1351">
        <w:rPr>
          <w:noProof/>
        </w:rPr>
        <w:t xml:space="preserve">Člen 107(3), točka (c), Pogodbe o delovanju Evropske unije (v nadaljnjem besedilu: Pogodba)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45E7D0DE" w14:textId="77777777" w:rsidR="00CF3F35" w:rsidRPr="00FD1351" w:rsidRDefault="00CF3F35" w:rsidP="00CF3F35">
      <w:pPr>
        <w:pStyle w:val="Text1"/>
        <w:rPr>
          <w:noProof/>
        </w:rPr>
      </w:pPr>
      <w:r w:rsidRPr="00FD1351">
        <w:rPr>
          <w:noProof/>
        </w:rPr>
        <w:t>Za presojo skladnosti s točko 23 Smernic opredelite gospodarske dejavnosti, ki jih bo pospeševala pomoč, in navedite, kako se bo podpiral razvoj navedenih dejavnosti.</w:t>
      </w:r>
    </w:p>
    <w:p w14:paraId="6944B3CE" w14:textId="77777777" w:rsidR="00CF3F35" w:rsidRPr="00FD1351" w:rsidRDefault="00CF3F35" w:rsidP="00CF3F35">
      <w:pPr>
        <w:tabs>
          <w:tab w:val="left" w:leader="dot" w:pos="9072"/>
        </w:tabs>
        <w:ind w:left="567"/>
        <w:rPr>
          <w:noProof/>
        </w:rPr>
      </w:pPr>
      <w:r w:rsidRPr="00FD1351">
        <w:rPr>
          <w:noProof/>
        </w:rPr>
        <w:tab/>
      </w:r>
    </w:p>
    <w:p w14:paraId="0BB2D9E7" w14:textId="77777777" w:rsidR="00CF3F35" w:rsidRPr="00FD1351" w:rsidRDefault="00CF3F35" w:rsidP="00CF3F35">
      <w:pPr>
        <w:pStyle w:val="ManualNumPar1"/>
        <w:rPr>
          <w:noProof/>
        </w:rPr>
      </w:pPr>
      <w:r w:rsidRPr="00EA452B">
        <w:rPr>
          <w:noProof/>
        </w:rPr>
        <w:t>6.</w:t>
      </w:r>
      <w:r w:rsidRPr="00EA452B">
        <w:rPr>
          <w:noProof/>
        </w:rPr>
        <w:tab/>
      </w:r>
      <w:r w:rsidRPr="00FD1351">
        <w:rPr>
          <w:noProof/>
        </w:rPr>
        <w:t>Za presojo skladnosti s točko 25 Smernic, morate „navesti tudi, ali bo pomoč prispevala k doseganju ciljev podnebne, okoljske in energetske politike Unije, ter opisati, kako, ter, natančneje, pričakovane koristi pomoči v smislu njenega konkretnega prispevka k varstvu okolja, vključno z blažitvijo podnebnih sprememb, ali učinkovitemu delovanju notranjega trga z energijo“.</w:t>
      </w:r>
    </w:p>
    <w:p w14:paraId="675E3441" w14:textId="77777777" w:rsidR="00CF3F35" w:rsidRPr="00FD1351" w:rsidRDefault="00CF3F35" w:rsidP="00CF3F35">
      <w:pPr>
        <w:tabs>
          <w:tab w:val="left" w:leader="dot" w:pos="9072"/>
        </w:tabs>
        <w:ind w:left="567"/>
        <w:rPr>
          <w:noProof/>
        </w:rPr>
      </w:pPr>
      <w:r w:rsidRPr="00FD1351">
        <w:rPr>
          <w:noProof/>
        </w:rPr>
        <w:tab/>
      </w:r>
    </w:p>
    <w:p w14:paraId="24078A71" w14:textId="77777777" w:rsidR="00CF3F35" w:rsidRPr="00FD1351" w:rsidRDefault="00CF3F35" w:rsidP="00CF3F35">
      <w:pPr>
        <w:pStyle w:val="ManualNumPar1"/>
        <w:rPr>
          <w:noProof/>
        </w:rPr>
      </w:pPr>
      <w:bookmarkStart w:id="3" w:name="_Hlk163739202"/>
      <w:r w:rsidRPr="00EA452B">
        <w:rPr>
          <w:noProof/>
        </w:rPr>
        <w:t>7.</w:t>
      </w:r>
      <w:r w:rsidRPr="00EA452B">
        <w:rPr>
          <w:noProof/>
        </w:rPr>
        <w:tab/>
      </w:r>
      <w:r w:rsidRPr="00FD1351">
        <w:rPr>
          <w:noProof/>
        </w:rPr>
        <w:t>Poleg tega navedite, v kolikšni meri je pomoč povezana s politikami, opisanimi v točkah 371 in 372 Smernic.</w:t>
      </w:r>
    </w:p>
    <w:bookmarkEnd w:id="3"/>
    <w:p w14:paraId="5056C8F2" w14:textId="77777777" w:rsidR="00CF3F35" w:rsidRPr="00FD1351" w:rsidRDefault="00CF3F35" w:rsidP="00CF3F35">
      <w:pPr>
        <w:tabs>
          <w:tab w:val="left" w:leader="dot" w:pos="9072"/>
        </w:tabs>
        <w:ind w:left="567"/>
        <w:rPr>
          <w:noProof/>
        </w:rPr>
      </w:pPr>
      <w:r w:rsidRPr="00FD1351">
        <w:rPr>
          <w:noProof/>
        </w:rPr>
        <w:tab/>
      </w:r>
    </w:p>
    <w:p w14:paraId="2C67D916" w14:textId="77777777" w:rsidR="00CF3F35" w:rsidRPr="00FD1351" w:rsidRDefault="00CF3F35" w:rsidP="00CF3F35">
      <w:pPr>
        <w:pStyle w:val="ManualNumPar1"/>
        <w:rPr>
          <w:noProof/>
        </w:rPr>
      </w:pPr>
      <w:r w:rsidRPr="00EA452B">
        <w:rPr>
          <w:noProof/>
        </w:rPr>
        <w:t>8.</w:t>
      </w:r>
      <w:r w:rsidRPr="00EA452B">
        <w:rPr>
          <w:noProof/>
        </w:rPr>
        <w:tab/>
      </w:r>
      <w:r w:rsidRPr="00FD1351">
        <w:rPr>
          <w:noProof/>
        </w:rPr>
        <w:t>Zagotovite točne informacije o področju uporabe in podprtih dejavnostih ukrepa pomoči, kot je določeno v točki 376 Smernic. Pri tem tudi:</w:t>
      </w:r>
    </w:p>
    <w:p w14:paraId="26FFED6C" w14:textId="77777777" w:rsidR="00CF3F35" w:rsidRPr="00FD1351" w:rsidRDefault="00CF3F35" w:rsidP="00CF3F35">
      <w:pPr>
        <w:pStyle w:val="Point1"/>
        <w:rPr>
          <w:noProof/>
        </w:rPr>
      </w:pPr>
      <w:r w:rsidRPr="00EA452B">
        <w:rPr>
          <w:noProof/>
        </w:rPr>
        <w:t>(a)</w:t>
      </w:r>
      <w:r w:rsidRPr="00EA452B">
        <w:rPr>
          <w:noProof/>
        </w:rPr>
        <w:tab/>
      </w:r>
      <w:r w:rsidRPr="00FD1351">
        <w:rPr>
          <w:noProof/>
        </w:rPr>
        <w:t xml:space="preserve">zagotovite, da gre pri projektu za energetsko infrastrukturo, kot je opredeljena v točki 19(36) Smernic; </w:t>
      </w:r>
    </w:p>
    <w:p w14:paraId="43440633" w14:textId="77777777" w:rsidR="00CF3F35" w:rsidRPr="00FD1351" w:rsidRDefault="00CF3F35" w:rsidP="00CF3F35">
      <w:pPr>
        <w:pStyle w:val="Point1"/>
        <w:rPr>
          <w:noProof/>
        </w:rPr>
      </w:pPr>
      <w:r w:rsidRPr="00EA452B">
        <w:rPr>
          <w:noProof/>
        </w:rPr>
        <w:t>(b)</w:t>
      </w:r>
      <w:r w:rsidRPr="00EA452B">
        <w:rPr>
          <w:noProof/>
        </w:rPr>
        <w:tab/>
      </w:r>
      <w:r w:rsidRPr="00FD1351">
        <w:rPr>
          <w:noProof/>
        </w:rPr>
        <w:t>zagotovite, da projekt ne vključuje namenske infrastrukture in/ali druge energetske infrastrukture, združene z dejavnostmi proizvodnje in/ali porabe;</w:t>
      </w:r>
    </w:p>
    <w:p w14:paraId="23AEB4AF" w14:textId="77777777" w:rsidR="00CF3F35" w:rsidRPr="00FD1351" w:rsidRDefault="00CF3F35" w:rsidP="00CF3F35">
      <w:pPr>
        <w:pStyle w:val="Point1"/>
        <w:rPr>
          <w:noProof/>
        </w:rPr>
      </w:pPr>
      <w:r w:rsidRPr="00EA452B">
        <w:rPr>
          <w:noProof/>
        </w:rPr>
        <w:t>(c)</w:t>
      </w:r>
      <w:r w:rsidRPr="00EA452B">
        <w:rPr>
          <w:noProof/>
        </w:rPr>
        <w:tab/>
      </w:r>
      <w:r w:rsidRPr="00FD1351">
        <w:rPr>
          <w:noProof/>
        </w:rPr>
        <w:t xml:space="preserve">navedite, katere vrste stroškov bo podpiral ukrep: stroške naložb ali poslovanja; </w:t>
      </w:r>
    </w:p>
    <w:p w14:paraId="00567578" w14:textId="77777777" w:rsidR="00CF3F35" w:rsidRPr="00FD1351" w:rsidRDefault="00CF3F35" w:rsidP="00CF3F35">
      <w:pPr>
        <w:pStyle w:val="Point1"/>
        <w:rPr>
          <w:noProof/>
        </w:rPr>
      </w:pPr>
      <w:r w:rsidRPr="00EA452B">
        <w:rPr>
          <w:noProof/>
        </w:rPr>
        <w:lastRenderedPageBreak/>
        <w:t>(d)</w:t>
      </w:r>
      <w:r w:rsidRPr="00EA452B">
        <w:rPr>
          <w:noProof/>
        </w:rPr>
        <w:tab/>
      </w:r>
      <w:r w:rsidRPr="00FD1351">
        <w:rPr>
          <w:noProof/>
        </w:rPr>
        <w:t xml:space="preserve">če bo ukrep kril stroške poslovanja, dokažite, da teh stroškov ni mogoče pokriti s plačili uporabnikov omrežja in da niso povezani z nepovratnimi stroški ter da pomoč za tekoče poslovanje povzroča spremembo ravnanja, ki omogoča doseganje ciljev glede zanesljivosti oskrbe ali varstva okolja. </w:t>
      </w:r>
    </w:p>
    <w:p w14:paraId="0FE5328C" w14:textId="77777777" w:rsidR="00CF3F35" w:rsidRPr="00FD1351" w:rsidRDefault="00CF3F35" w:rsidP="00CF3F35">
      <w:pPr>
        <w:tabs>
          <w:tab w:val="left" w:leader="dot" w:pos="9072"/>
        </w:tabs>
        <w:ind w:left="567"/>
        <w:rPr>
          <w:noProof/>
        </w:rPr>
      </w:pPr>
      <w:r w:rsidRPr="00FD1351">
        <w:rPr>
          <w:noProof/>
        </w:rPr>
        <w:tab/>
      </w:r>
    </w:p>
    <w:p w14:paraId="66D0CFF1" w14:textId="77777777" w:rsidR="00CF3F35" w:rsidRPr="00FD1351" w:rsidRDefault="00CF3F35" w:rsidP="00CF3F35">
      <w:pPr>
        <w:pStyle w:val="ManualHeading2"/>
        <w:rPr>
          <w:noProof/>
        </w:rPr>
      </w:pPr>
      <w:r w:rsidRPr="00EA452B">
        <w:rPr>
          <w:noProof/>
        </w:rPr>
        <w:t>1.2.</w:t>
      </w:r>
      <w:r w:rsidRPr="00EA452B">
        <w:rPr>
          <w:noProof/>
        </w:rPr>
        <w:tab/>
      </w:r>
      <w:r w:rsidRPr="00FD1351">
        <w:rPr>
          <w:noProof/>
        </w:rPr>
        <w:t>Spodbujevalni učinek</w:t>
      </w:r>
    </w:p>
    <w:p w14:paraId="73C649C3" w14:textId="77777777" w:rsidR="00CF3F35" w:rsidRPr="00FD1351" w:rsidRDefault="00CF3F35" w:rsidP="00CF3F35">
      <w:pPr>
        <w:rPr>
          <w:i/>
          <w:noProof/>
        </w:rPr>
      </w:pPr>
      <w:r w:rsidRPr="00FD1351">
        <w:rPr>
          <w:i/>
          <w:noProof/>
        </w:rPr>
        <w:t xml:space="preserve">Za zagotovitev informacij v tem oddelku glej oddelek 3.1.2 (točke 26–32) Smernic. </w:t>
      </w:r>
    </w:p>
    <w:p w14:paraId="1908C1DE" w14:textId="77777777" w:rsidR="00CF3F35" w:rsidRPr="00FD1351" w:rsidRDefault="00CF3F35" w:rsidP="00CF3F35">
      <w:pPr>
        <w:pStyle w:val="ManualNumPar1"/>
        <w:rPr>
          <w:noProof/>
        </w:rPr>
      </w:pPr>
      <w:r w:rsidRPr="00EA452B">
        <w:rPr>
          <w:noProof/>
        </w:rPr>
        <w:t>9.</w:t>
      </w:r>
      <w:r w:rsidRPr="00EA452B">
        <w:rPr>
          <w:noProof/>
        </w:rPr>
        <w:tab/>
      </w:r>
      <w:r w:rsidRPr="00FD1351">
        <w:rPr>
          <w:noProof/>
        </w:rPr>
        <w:t>Za pomoč se lahko šteje, da pospešuje gospodarsko dejavnost, samo, če ima spodbujevalni učinek. Za oceno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sidRPr="00FD1351">
        <w:rPr>
          <w:i/>
          <w:noProof/>
        </w:rPr>
        <w:t xml:space="preserve"> </w:t>
      </w:r>
    </w:p>
    <w:p w14:paraId="0002173A" w14:textId="77777777" w:rsidR="00CF3F35" w:rsidRPr="00FD1351" w:rsidRDefault="00CF3F35" w:rsidP="00CF3F35">
      <w:pPr>
        <w:tabs>
          <w:tab w:val="left" w:leader="dot" w:pos="9072"/>
        </w:tabs>
        <w:ind w:left="567"/>
        <w:rPr>
          <w:noProof/>
        </w:rPr>
      </w:pPr>
      <w:bookmarkStart w:id="4" w:name="_Hlk163740440"/>
      <w:r w:rsidRPr="00FD1351">
        <w:rPr>
          <w:noProof/>
        </w:rPr>
        <w:tab/>
      </w:r>
      <w:bookmarkEnd w:id="4"/>
    </w:p>
    <w:p w14:paraId="6B41BAAC" w14:textId="77777777" w:rsidR="00CF3F35" w:rsidRPr="00FD1351" w:rsidRDefault="00CF3F35" w:rsidP="00CF3F35">
      <w:pPr>
        <w:pStyle w:val="ManualNumPar1"/>
        <w:rPr>
          <w:noProof/>
        </w:rPr>
      </w:pPr>
      <w:r w:rsidRPr="00EA452B">
        <w:rPr>
          <w:noProof/>
        </w:rPr>
        <w:t>10.</w:t>
      </w:r>
      <w:r w:rsidRPr="00EA452B">
        <w:rPr>
          <w:noProof/>
        </w:rPr>
        <w:tab/>
      </w:r>
      <w:r w:rsidRPr="00FD1351">
        <w:rPr>
          <w:noProof/>
        </w:rPr>
        <w:t xml:space="preserve">Za presojo skladnosti s točko 27 Smernic navedite informacije, ki potrjujejo, </w:t>
      </w:r>
      <w:r w:rsidRPr="00FD1351">
        <w:rPr>
          <w:noProof/>
          <w:shd w:val="clear" w:color="auto" w:fill="FFFFFF"/>
        </w:rPr>
        <w:t>da pomoč ne podpira stroškov dejavnosti, ki bi jo upravičenec do pomoči v vsakem primeru opravljal, in ne nadomešča običajnega poslovnega tveganja gospodarske dejavnosti</w:t>
      </w:r>
      <w:r w:rsidRPr="00FD1351">
        <w:rPr>
          <w:rStyle w:val="FootnoteReference"/>
          <w:noProof/>
        </w:rPr>
        <w:footnoteReference w:id="3"/>
      </w:r>
      <w:r w:rsidRPr="00FD1351">
        <w:rPr>
          <w:i/>
          <w:noProof/>
        </w:rPr>
        <w:t xml:space="preserve">. </w:t>
      </w:r>
    </w:p>
    <w:p w14:paraId="53A357F0" w14:textId="77777777" w:rsidR="00CF3F35" w:rsidRPr="00FD1351" w:rsidRDefault="00CF3F35" w:rsidP="00CF3F35">
      <w:pPr>
        <w:tabs>
          <w:tab w:val="left" w:leader="dot" w:pos="9072"/>
        </w:tabs>
        <w:ind w:left="567"/>
        <w:rPr>
          <w:noProof/>
        </w:rPr>
      </w:pPr>
      <w:r w:rsidRPr="00FD1351">
        <w:rPr>
          <w:noProof/>
        </w:rPr>
        <w:tab/>
      </w:r>
    </w:p>
    <w:p w14:paraId="3C7178C4" w14:textId="77777777" w:rsidR="00CF3F35" w:rsidRPr="00FD1351" w:rsidRDefault="00CF3F35" w:rsidP="00CF3F35">
      <w:pPr>
        <w:pStyle w:val="ManualNumPar1"/>
        <w:rPr>
          <w:noProof/>
        </w:rPr>
      </w:pPr>
      <w:r w:rsidRPr="00EA452B">
        <w:rPr>
          <w:noProof/>
        </w:rPr>
        <w:t>11.</w:t>
      </w:r>
      <w:r w:rsidRPr="00EA452B">
        <w:rPr>
          <w:noProof/>
        </w:rPr>
        <w:tab/>
      </w:r>
      <w:r w:rsidRPr="00FD1351">
        <w:rPr>
          <w:noProof/>
        </w:rPr>
        <w:t xml:space="preserve">Za dokazovanje spodbujevalnega učinka točka 28 Smernic zahteva opredelitev dejanskega scenarija in verjetnega hipotetičnega scenarija brez pomoči. Za pomoč za energetsko infrastrukturo se za hipotetični scenarij šteje stanje, v katerem se projekt ne bi izvedel, kot je pojasnjeno v točki 52. </w:t>
      </w:r>
    </w:p>
    <w:p w14:paraId="6832C43A" w14:textId="77777777" w:rsidR="00CF3F35" w:rsidRPr="00FD1351" w:rsidRDefault="00CF3F35" w:rsidP="00CF3F35">
      <w:pPr>
        <w:pStyle w:val="Point1"/>
        <w:rPr>
          <w:noProof/>
        </w:rPr>
      </w:pPr>
      <w:r w:rsidRPr="00EA452B">
        <w:rPr>
          <w:noProof/>
        </w:rPr>
        <w:t>(a)</w:t>
      </w:r>
      <w:r w:rsidRPr="00EA452B">
        <w:rPr>
          <w:noProof/>
        </w:rPr>
        <w:tab/>
      </w:r>
      <w:r w:rsidRPr="00FD1351">
        <w:rPr>
          <w:noProof/>
        </w:rPr>
        <w:t>Izčrpno opišite dejanski scenarij. Če sheme vključujejo različne referenčne projekte</w:t>
      </w:r>
      <w:r w:rsidRPr="00FD1351">
        <w:rPr>
          <w:rStyle w:val="FootnoteReference"/>
          <w:noProof/>
          <w:lang w:eastAsia="en-GB"/>
        </w:rPr>
        <w:footnoteReference w:id="4"/>
      </w:r>
      <w:r w:rsidRPr="00FD1351">
        <w:rPr>
          <w:noProof/>
        </w:rPr>
        <w:t>, opišite dejanski scenarij za vsakega od njih.</w:t>
      </w:r>
    </w:p>
    <w:p w14:paraId="7E9EDAC7" w14:textId="77777777" w:rsidR="00CF3F35" w:rsidRPr="00FD1351" w:rsidRDefault="00CF3F35" w:rsidP="00CF3F35">
      <w:pPr>
        <w:tabs>
          <w:tab w:val="left" w:leader="dot" w:pos="9072"/>
        </w:tabs>
        <w:ind w:left="567"/>
        <w:rPr>
          <w:noProof/>
        </w:rPr>
      </w:pPr>
      <w:r w:rsidRPr="00FD1351">
        <w:rPr>
          <w:noProof/>
        </w:rPr>
        <w:tab/>
      </w:r>
    </w:p>
    <w:p w14:paraId="2F3C1235" w14:textId="77777777" w:rsidR="00CF3F35" w:rsidRPr="00FD1351" w:rsidRDefault="00CF3F35" w:rsidP="00CF3F35">
      <w:pPr>
        <w:pStyle w:val="Point1"/>
        <w:rPr>
          <w:noProof/>
        </w:rPr>
      </w:pPr>
      <w:r w:rsidRPr="00EA452B">
        <w:rPr>
          <w:noProof/>
        </w:rPr>
        <w:t>(b)</w:t>
      </w:r>
      <w:r w:rsidRPr="00EA452B">
        <w:rPr>
          <w:noProof/>
        </w:rPr>
        <w:tab/>
      </w:r>
      <w:r w:rsidRPr="00FD1351">
        <w:rPr>
          <w:noProof/>
        </w:rPr>
        <w:t>Če ukrep ni shema pomoči, temu obrazcu za dodatne informacije priložite vse uradne dokumente uprav, ocene tveganja, finančna poročila, notranje poslovne načrte, mnenja strokovnjakov in druge študije, povezane s projektom, ki se presoja, dokumente, ki vsebujejo informacije o napovedih glede odjema in stroškov ter finančnih napovedih, dokumente, ki so predloženi odboru za naložbe in ki podrobno opisujejo naložbene/operativne scenarije, ali dokumente, ki so predloženi finančnim institucijam, kot je določeno v točki 28, opomba 39, Smernic.</w:t>
      </w:r>
    </w:p>
    <w:p w14:paraId="2E93564B" w14:textId="77777777" w:rsidR="00CF3F35" w:rsidRPr="00FD1351" w:rsidRDefault="00CF3F35" w:rsidP="00CF3F35">
      <w:pPr>
        <w:pStyle w:val="Text1"/>
        <w:rPr>
          <w:noProof/>
        </w:rPr>
      </w:pPr>
      <w:r w:rsidRPr="00FD1351">
        <w:rPr>
          <w:noProof/>
        </w:rPr>
        <w:t>Taki dokumenti morajo biti posodobljeni glede na potek postopka odločanja o naložbi/operaciji.</w:t>
      </w:r>
    </w:p>
    <w:p w14:paraId="65624952" w14:textId="77777777" w:rsidR="00CF3F35" w:rsidRPr="00FD1351" w:rsidRDefault="00CF3F35" w:rsidP="00CF3F35">
      <w:pPr>
        <w:pStyle w:val="Text1"/>
        <w:rPr>
          <w:noProof/>
        </w:rPr>
      </w:pPr>
      <w:r w:rsidRPr="00FD1351">
        <w:rPr>
          <w:noProof/>
        </w:rPr>
        <w:t>Če so takšni dokumenti priloženi obrazcu za dodatne informacije, v nadaljevanju navedite seznam teh dokumentov, pri čemer navedite avtorja, datum njihove priprave in kontekst, v katerem so bili uporabljeni.</w:t>
      </w:r>
    </w:p>
    <w:p w14:paraId="06A3B2F9" w14:textId="77777777" w:rsidR="00CF3F35" w:rsidRPr="00FD1351" w:rsidRDefault="00CF3F35" w:rsidP="00CF3F35">
      <w:pPr>
        <w:tabs>
          <w:tab w:val="left" w:leader="dot" w:pos="9072"/>
        </w:tabs>
        <w:ind w:left="567"/>
        <w:rPr>
          <w:noProof/>
        </w:rPr>
      </w:pPr>
      <w:r w:rsidRPr="00FD1351">
        <w:rPr>
          <w:noProof/>
        </w:rPr>
        <w:tab/>
      </w:r>
    </w:p>
    <w:p w14:paraId="5115A850" w14:textId="77777777" w:rsidR="00CF3F35" w:rsidRPr="00FD1351" w:rsidRDefault="00CF3F35" w:rsidP="00CF3F35">
      <w:pPr>
        <w:pStyle w:val="ManualNumPar1"/>
        <w:rPr>
          <w:noProof/>
        </w:rPr>
      </w:pPr>
      <w:r w:rsidRPr="00EA452B">
        <w:rPr>
          <w:noProof/>
        </w:rPr>
        <w:lastRenderedPageBreak/>
        <w:t>12.</w:t>
      </w:r>
      <w:r w:rsidRPr="00EA452B">
        <w:rPr>
          <w:noProof/>
        </w:rPr>
        <w:tab/>
      </w:r>
      <w:r w:rsidRPr="00FD1351">
        <w:rPr>
          <w:noProof/>
        </w:rPr>
        <w:t>Za dokazovanje skladnosti s točkama 29 in 31 Smernic:</w:t>
      </w:r>
    </w:p>
    <w:p w14:paraId="46E6E532" w14:textId="77777777" w:rsidR="00CF3F35" w:rsidRPr="00FD1351" w:rsidRDefault="00CF3F35" w:rsidP="00CF3F35">
      <w:pPr>
        <w:pStyle w:val="Point1"/>
        <w:rPr>
          <w:noProof/>
        </w:rPr>
      </w:pPr>
      <w:r w:rsidRPr="00EA452B">
        <w:rPr>
          <w:noProof/>
        </w:rPr>
        <w:t>(a)</w:t>
      </w:r>
      <w:r w:rsidRPr="00EA452B">
        <w:rPr>
          <w:noProof/>
        </w:rPr>
        <w:tab/>
      </w:r>
      <w:r w:rsidRPr="00FD1351">
        <w:rPr>
          <w:noProof/>
        </w:rPr>
        <w:t>Potrdite, da se dela na projektu ali dejavnosti niso začela, preden je upravičenec nacionalnim organom predložil pisno vlogo za pomoč,</w:t>
      </w:r>
    </w:p>
    <w:p w14:paraId="22F38ABB" w14:textId="77777777" w:rsidR="00CF3F35" w:rsidRPr="00FD1351" w:rsidRDefault="00CF3F35" w:rsidP="00CF3F35">
      <w:pPr>
        <w:tabs>
          <w:tab w:val="left" w:leader="dot" w:pos="9072"/>
        </w:tabs>
        <w:ind w:left="567"/>
        <w:rPr>
          <w:noProof/>
        </w:rPr>
      </w:pPr>
      <w:r w:rsidRPr="00FD1351">
        <w:rPr>
          <w:noProof/>
        </w:rPr>
        <w:tab/>
      </w:r>
    </w:p>
    <w:p w14:paraId="741DDA0F" w14:textId="77777777" w:rsidR="00CF3F35" w:rsidRPr="00FD1351" w:rsidRDefault="00CF3F35" w:rsidP="00CF3F35">
      <w:pPr>
        <w:pStyle w:val="Text1"/>
        <w:rPr>
          <w:i/>
          <w:iCs/>
          <w:noProof/>
        </w:rPr>
      </w:pPr>
      <w:r w:rsidRPr="00FD1351">
        <w:rPr>
          <w:i/>
          <w:noProof/>
        </w:rPr>
        <w:t>ALI</w:t>
      </w:r>
    </w:p>
    <w:p w14:paraId="38435F25" w14:textId="77777777" w:rsidR="00CF3F35" w:rsidRPr="00FD1351" w:rsidRDefault="00CF3F35" w:rsidP="00CF3F35">
      <w:pPr>
        <w:pStyle w:val="Point1"/>
        <w:rPr>
          <w:noProof/>
        </w:rPr>
      </w:pPr>
      <w:r w:rsidRPr="00EA452B">
        <w:rPr>
          <w:noProof/>
        </w:rPr>
        <w:t>(b)</w:t>
      </w:r>
      <w:r w:rsidRPr="00EA452B">
        <w:rPr>
          <w:noProof/>
        </w:rPr>
        <w:tab/>
      </w:r>
      <w:r w:rsidRPr="00FD1351">
        <w:rPr>
          <w:noProof/>
        </w:rPr>
        <w:t xml:space="preserve">za projekte, ki so se začeli pred vložitvijo vloge za pomoč, dokažite, da projekt spada v enega od izjemnih primerov iz točke 31 Smernic ((a), (b) ali (c)). </w:t>
      </w:r>
    </w:p>
    <w:p w14:paraId="0BA5E549" w14:textId="77777777" w:rsidR="00CF3F35" w:rsidRPr="00FD1351" w:rsidRDefault="00CF3F35" w:rsidP="00CF3F35">
      <w:pPr>
        <w:tabs>
          <w:tab w:val="left" w:leader="dot" w:pos="9072"/>
        </w:tabs>
        <w:ind w:left="567"/>
        <w:rPr>
          <w:noProof/>
        </w:rPr>
      </w:pPr>
      <w:r w:rsidRPr="00FD1351">
        <w:rPr>
          <w:noProof/>
        </w:rPr>
        <w:tab/>
      </w:r>
    </w:p>
    <w:p w14:paraId="7659E900" w14:textId="77777777" w:rsidR="00CF3F35" w:rsidRPr="00FD1351" w:rsidRDefault="00CF3F35" w:rsidP="00CF3F35">
      <w:pPr>
        <w:pStyle w:val="ManualNumPar1"/>
        <w:rPr>
          <w:noProof/>
        </w:rPr>
      </w:pPr>
      <w:r w:rsidRPr="00EA452B">
        <w:rPr>
          <w:noProof/>
        </w:rPr>
        <w:t>13.</w:t>
      </w:r>
      <w:r w:rsidRPr="00EA452B">
        <w:rPr>
          <w:noProof/>
        </w:rPr>
        <w:tab/>
      </w:r>
      <w:r w:rsidRPr="00FD1351">
        <w:rPr>
          <w:noProof/>
        </w:rPr>
        <w:t>Za dokazovanje skladnosti s točko 30 Smernic potrdite, da vloga za pomoč vsebuje vsaj ime prosilca, opis projekta ali dejavnosti, vključno z lokacijo projekta ali dejavnosti, in znesek pomoči, ki je potreben za njegovo izvedbo.</w:t>
      </w:r>
    </w:p>
    <w:p w14:paraId="724C89C7" w14:textId="77777777" w:rsidR="00CF3F35" w:rsidRPr="00FD1351" w:rsidRDefault="00CF3F35" w:rsidP="00CF3F35">
      <w:pPr>
        <w:tabs>
          <w:tab w:val="left" w:leader="dot" w:pos="9072"/>
        </w:tabs>
        <w:ind w:left="567"/>
        <w:rPr>
          <w:noProof/>
        </w:rPr>
      </w:pPr>
      <w:r w:rsidRPr="00FD1351">
        <w:rPr>
          <w:noProof/>
        </w:rPr>
        <w:tab/>
      </w:r>
    </w:p>
    <w:p w14:paraId="7D4E7CF8" w14:textId="77777777" w:rsidR="00CF3F35" w:rsidRPr="00FD1351" w:rsidRDefault="00CF3F35" w:rsidP="00CF3F35">
      <w:pPr>
        <w:pStyle w:val="ManualNumPar1"/>
        <w:rPr>
          <w:noProof/>
        </w:rPr>
      </w:pPr>
      <w:r w:rsidRPr="00EA452B">
        <w:rPr>
          <w:noProof/>
        </w:rPr>
        <w:t>14.</w:t>
      </w:r>
      <w:r w:rsidRPr="00EA452B">
        <w:rPr>
          <w:noProof/>
        </w:rPr>
        <w:tab/>
      </w:r>
      <w:r w:rsidRPr="00FD1351">
        <w:rPr>
          <w:noProof/>
        </w:rPr>
        <w:t>Za dokazovanje skladnosti s točko 32 Smernic navedite, ali se za priglašeni ukrep uporabljajo standardi Unije</w:t>
      </w:r>
      <w:r w:rsidRPr="00FD1351">
        <w:rPr>
          <w:rStyle w:val="FootnoteReference"/>
          <w:noProof/>
          <w:lang w:eastAsia="en-GB"/>
        </w:rPr>
        <w:footnoteReference w:id="5"/>
      </w:r>
      <w:r w:rsidRPr="00FD1351">
        <w:rPr>
          <w:noProof/>
        </w:rPr>
        <w:t>, obvezni nacionalni standardi, ki so strožji ali ambicioznejši od ustreznih standardov Unije, ali obvezni nacionalni standardi, sprejeti v primeru neobstoja standardov Unije. V zvezi s tem zagotovite informacije za dokaz spodbujevalnega učinka.</w:t>
      </w:r>
    </w:p>
    <w:p w14:paraId="471D22AA" w14:textId="77777777" w:rsidR="00CF3F35" w:rsidRPr="00FD1351" w:rsidRDefault="00CF3F35" w:rsidP="00CF3F35">
      <w:pPr>
        <w:tabs>
          <w:tab w:val="left" w:leader="dot" w:pos="9072"/>
        </w:tabs>
        <w:ind w:left="567"/>
        <w:rPr>
          <w:noProof/>
        </w:rPr>
      </w:pPr>
      <w:bookmarkStart w:id="5" w:name="_Hlk163740922"/>
      <w:r w:rsidRPr="00FD1351">
        <w:rPr>
          <w:noProof/>
        </w:rPr>
        <w:tab/>
      </w:r>
      <w:bookmarkEnd w:id="5"/>
    </w:p>
    <w:p w14:paraId="43C7B53D" w14:textId="77777777" w:rsidR="00CF3F35" w:rsidRPr="00FD1351" w:rsidRDefault="00CF3F35" w:rsidP="00CF3F35">
      <w:pPr>
        <w:pStyle w:val="ManualNumPar1"/>
        <w:rPr>
          <w:noProof/>
        </w:rPr>
      </w:pPr>
      <w:r w:rsidRPr="00EA452B">
        <w:rPr>
          <w:noProof/>
        </w:rPr>
        <w:t>15.</w:t>
      </w:r>
      <w:r w:rsidRPr="00EA452B">
        <w:rPr>
          <w:noProof/>
        </w:rPr>
        <w:tab/>
      </w:r>
      <w:r w:rsidRPr="00FD1351">
        <w:rPr>
          <w:noProof/>
        </w:rPr>
        <w:t xml:space="preserve">Če je bil ustrezni standard Unije že sprejet, vendar še ni začel veljati, dokažite, da ima pomoč spodbujevalni učinek, ker spodbuja naložbo, ki jo je treba izvesti in dokončati vsaj 18 mesecev pred začetkom veljavnosti standarda. </w:t>
      </w:r>
    </w:p>
    <w:p w14:paraId="5F80CB10" w14:textId="77777777" w:rsidR="00CF3F35" w:rsidRPr="00FD1351" w:rsidRDefault="00CF3F35" w:rsidP="00CF3F35">
      <w:pPr>
        <w:tabs>
          <w:tab w:val="left" w:leader="dot" w:pos="9072"/>
        </w:tabs>
        <w:ind w:left="567"/>
        <w:rPr>
          <w:noProof/>
        </w:rPr>
      </w:pPr>
      <w:r w:rsidRPr="00FD1351">
        <w:rPr>
          <w:noProof/>
        </w:rPr>
        <w:tab/>
      </w:r>
    </w:p>
    <w:p w14:paraId="6AFAFFD9" w14:textId="77777777" w:rsidR="00CF3F35" w:rsidRPr="00FD1351" w:rsidRDefault="00CF3F35" w:rsidP="00CF3F35">
      <w:pPr>
        <w:pStyle w:val="ManualHeading2"/>
        <w:rPr>
          <w:noProof/>
        </w:rPr>
      </w:pPr>
      <w:r w:rsidRPr="00EA452B">
        <w:rPr>
          <w:noProof/>
        </w:rPr>
        <w:t>1.3.</w:t>
      </w:r>
      <w:r w:rsidRPr="00EA452B">
        <w:rPr>
          <w:noProof/>
        </w:rPr>
        <w:tab/>
      </w:r>
      <w:r w:rsidRPr="00FD1351">
        <w:rPr>
          <w:noProof/>
        </w:rPr>
        <w:t>Neobstoj kršitve ustreznih določb prava Unije</w:t>
      </w:r>
    </w:p>
    <w:p w14:paraId="3A361C45" w14:textId="77777777" w:rsidR="00CF3F35" w:rsidRPr="00FD1351" w:rsidRDefault="00CF3F35" w:rsidP="00CF3F35">
      <w:pPr>
        <w:rPr>
          <w:i/>
          <w:noProof/>
        </w:rPr>
      </w:pPr>
      <w:r w:rsidRPr="00FD1351">
        <w:rPr>
          <w:i/>
          <w:noProof/>
        </w:rPr>
        <w:t xml:space="preserve">Za zagotovitev informacij v tem oddelku glej oddelek 3.1.3 (točka 33) Smernic. </w:t>
      </w:r>
    </w:p>
    <w:p w14:paraId="48E76765" w14:textId="77777777" w:rsidR="00CF3F35" w:rsidRPr="00FD1351" w:rsidRDefault="00CF3F35" w:rsidP="00CF3F35">
      <w:pPr>
        <w:pStyle w:val="ManualNumPar1"/>
        <w:rPr>
          <w:noProof/>
        </w:rPr>
      </w:pPr>
      <w:r w:rsidRPr="00EA452B">
        <w:rPr>
          <w:noProof/>
        </w:rPr>
        <w:t>16.</w:t>
      </w:r>
      <w:r w:rsidRPr="00EA452B">
        <w:rPr>
          <w:noProof/>
        </w:rPr>
        <w:tab/>
      </w:r>
      <w:r w:rsidRPr="00FD1351">
        <w:rPr>
          <w:noProof/>
        </w:rPr>
        <w:t xml:space="preserve">Zagotovite informacije za potrditev skladnosti z ustreznimi določbami prava EU v skladu s točko 33 Smernic. </w:t>
      </w:r>
    </w:p>
    <w:p w14:paraId="70766FD8" w14:textId="77777777" w:rsidR="00CF3F35" w:rsidRPr="00FD1351" w:rsidRDefault="00CF3F35" w:rsidP="00CF3F35">
      <w:pPr>
        <w:tabs>
          <w:tab w:val="left" w:leader="dot" w:pos="9072"/>
        </w:tabs>
        <w:ind w:left="567"/>
        <w:rPr>
          <w:noProof/>
          <w:color w:val="000000"/>
        </w:rPr>
      </w:pPr>
      <w:r w:rsidRPr="00FD1351">
        <w:rPr>
          <w:noProof/>
        </w:rPr>
        <w:tab/>
      </w:r>
    </w:p>
    <w:p w14:paraId="0AADAFBA" w14:textId="77777777" w:rsidR="00CF3F35" w:rsidRPr="00FD1351" w:rsidRDefault="00CF3F35" w:rsidP="00CF3F35">
      <w:pPr>
        <w:pStyle w:val="ManualNumPar1"/>
        <w:rPr>
          <w:i/>
          <w:iCs/>
          <w:noProof/>
          <w:color w:val="000000"/>
        </w:rPr>
      </w:pPr>
      <w:r w:rsidRPr="00EA452B">
        <w:rPr>
          <w:noProof/>
        </w:rPr>
        <w:t>17.</w:t>
      </w:r>
      <w:r w:rsidRPr="00EA452B">
        <w:rPr>
          <w:noProof/>
        </w:rPr>
        <w:tab/>
      </w:r>
      <w:r w:rsidRPr="00FD1351">
        <w:rPr>
          <w:noProof/>
        </w:rPr>
        <w:t>Če se za financiranje ukrepa uporablja dajatev, pojasnite, ali je potrebna presoja skladnosti s členoma 30 in 110 Pogodbe. Če je odgovor pritrdilen, dokažite, kako ukrep izpolnjuje določbe členov 30 in 110 Pogodbe.</w:t>
      </w:r>
      <w:r w:rsidRPr="00FD1351">
        <w:rPr>
          <w:i/>
          <w:noProof/>
        </w:rPr>
        <w:t xml:space="preserve"> </w:t>
      </w:r>
      <w:r w:rsidRPr="00FD1351">
        <w:rPr>
          <w:noProof/>
        </w:rPr>
        <w:t>V zvezi s tem se je mogoče sklicevati na informacije, predložene v okviru vprašanja 4.2 zgoraj, če se priglašeni ukrep financira z dajatvijo.</w:t>
      </w:r>
    </w:p>
    <w:p w14:paraId="443B2898" w14:textId="77777777" w:rsidR="00CF3F35" w:rsidRPr="00FD1351" w:rsidRDefault="00CF3F35" w:rsidP="00CF3F35">
      <w:pPr>
        <w:tabs>
          <w:tab w:val="left" w:leader="dot" w:pos="9072"/>
        </w:tabs>
        <w:ind w:left="567"/>
        <w:rPr>
          <w:noProof/>
          <w:color w:val="000000"/>
        </w:rPr>
      </w:pPr>
      <w:r w:rsidRPr="00FD1351">
        <w:rPr>
          <w:noProof/>
        </w:rPr>
        <w:lastRenderedPageBreak/>
        <w:tab/>
      </w:r>
    </w:p>
    <w:p w14:paraId="2C9127A3" w14:textId="77777777" w:rsidR="00CF3F35" w:rsidRPr="00FD1351" w:rsidRDefault="00CF3F35" w:rsidP="00CF3F35">
      <w:pPr>
        <w:pStyle w:val="ManualHeading1"/>
        <w:rPr>
          <w:noProof/>
        </w:rPr>
      </w:pPr>
      <w:r w:rsidRPr="00EA452B">
        <w:rPr>
          <w:noProof/>
        </w:rPr>
        <w:t>2.</w:t>
      </w:r>
      <w:r w:rsidRPr="00EA452B">
        <w:rPr>
          <w:noProof/>
        </w:rPr>
        <w:tab/>
      </w:r>
      <w:r w:rsidRPr="00FD1351">
        <w:rPr>
          <w:noProof/>
        </w:rPr>
        <w:t>Negativni pogoj: pomoč ne sme neupravičeno spreminjati trgovinskih pogojev v obsegu, ki bi bil v nasprotju s skupnimi interesi</w:t>
      </w:r>
    </w:p>
    <w:p w14:paraId="57AA5894" w14:textId="77777777" w:rsidR="00CF3F35" w:rsidRPr="00FD1351" w:rsidRDefault="00CF3F35" w:rsidP="00CF3F35">
      <w:pPr>
        <w:pStyle w:val="ManualHeading2"/>
        <w:rPr>
          <w:noProof/>
        </w:rPr>
      </w:pPr>
      <w:r w:rsidRPr="00EA452B">
        <w:rPr>
          <w:noProof/>
        </w:rPr>
        <w:t>2.1.</w:t>
      </w:r>
      <w:r w:rsidRPr="00EA452B">
        <w:rPr>
          <w:noProof/>
        </w:rPr>
        <w:tab/>
      </w:r>
      <w:r w:rsidRPr="00FD1351">
        <w:rPr>
          <w:noProof/>
        </w:rPr>
        <w:t>Čim večje zmanjšanje izkrivljanja konkurence in trgovine</w:t>
      </w:r>
    </w:p>
    <w:p w14:paraId="3D1500BB" w14:textId="77777777" w:rsidR="00CF3F35" w:rsidRPr="00FD1351" w:rsidRDefault="00CF3F35" w:rsidP="00CF3F35">
      <w:pPr>
        <w:pStyle w:val="ManualHeading3"/>
        <w:rPr>
          <w:noProof/>
        </w:rPr>
      </w:pPr>
      <w:r w:rsidRPr="00EA452B">
        <w:rPr>
          <w:noProof/>
        </w:rPr>
        <w:t>2.1.1.</w:t>
      </w:r>
      <w:r w:rsidRPr="00EA452B">
        <w:rPr>
          <w:noProof/>
        </w:rPr>
        <w:tab/>
      </w:r>
      <w:r w:rsidRPr="00FD1351">
        <w:rPr>
          <w:noProof/>
        </w:rPr>
        <w:t>Nujnost in ustreznost ukrepa državne pomoči</w:t>
      </w:r>
    </w:p>
    <w:p w14:paraId="69C9CD0A" w14:textId="77777777" w:rsidR="00CF3F35" w:rsidRPr="00FD1351" w:rsidRDefault="00CF3F35" w:rsidP="00CF3F35">
      <w:pPr>
        <w:rPr>
          <w:i/>
          <w:noProof/>
          <w:color w:val="000000"/>
        </w:rPr>
      </w:pPr>
      <w:r w:rsidRPr="00FD1351">
        <w:rPr>
          <w:i/>
          <w:noProof/>
          <w:color w:val="000000"/>
        </w:rPr>
        <w:t>Za</w:t>
      </w:r>
      <w:r w:rsidRPr="00FD1351">
        <w:rPr>
          <w:i/>
          <w:noProof/>
        </w:rPr>
        <w:t xml:space="preserve"> zagotovitev informacij </w:t>
      </w:r>
      <w:r w:rsidRPr="00FD1351">
        <w:rPr>
          <w:i/>
          <w:noProof/>
          <w:color w:val="000000"/>
        </w:rPr>
        <w:t xml:space="preserve">v tem oddelku glej oddelek 4.9.3.1 (točki 379 in 380) Smernic. </w:t>
      </w:r>
    </w:p>
    <w:p w14:paraId="7DCBE0EE" w14:textId="77777777" w:rsidR="00CF3F35" w:rsidRPr="00FD1351" w:rsidRDefault="00CF3F35" w:rsidP="00CF3F35">
      <w:pPr>
        <w:pStyle w:val="ManualNumPar1"/>
        <w:rPr>
          <w:noProof/>
        </w:rPr>
      </w:pPr>
      <w:r w:rsidRPr="00EA452B">
        <w:rPr>
          <w:noProof/>
        </w:rPr>
        <w:t>18.</w:t>
      </w:r>
      <w:r w:rsidRPr="00EA452B">
        <w:rPr>
          <w:noProof/>
        </w:rPr>
        <w:tab/>
      </w:r>
      <w:r w:rsidRPr="00FD1351">
        <w:rPr>
          <w:noProof/>
        </w:rPr>
        <w:t>Točka 379 Smernic določa, da se nedelovanje trga zvezi z energetsko infrastrukturo običajno odpravi/financira z obveznimi tarifami za odjemalce, za katere se uporabljajo predpisi. Vendar, kot navaja točka 380 Smernic, to morda ni vedno tako. Pojasnite, v kolikšni meri ukrep obravnava nedelovanje trga, ki ga ni mogoče odpraviti z obveznimi tarifami za odjemalce.</w:t>
      </w:r>
    </w:p>
    <w:p w14:paraId="118104AC" w14:textId="77777777" w:rsidR="00CF3F35" w:rsidRPr="00FD1351" w:rsidRDefault="00CF3F35" w:rsidP="00CF3F35">
      <w:pPr>
        <w:tabs>
          <w:tab w:val="left" w:leader="dot" w:pos="9072"/>
        </w:tabs>
        <w:ind w:left="567"/>
        <w:rPr>
          <w:noProof/>
        </w:rPr>
      </w:pPr>
      <w:r w:rsidRPr="00FD1351">
        <w:rPr>
          <w:noProof/>
        </w:rPr>
        <w:tab/>
      </w:r>
    </w:p>
    <w:p w14:paraId="1D9CF7DA" w14:textId="77777777" w:rsidR="00CF3F35" w:rsidRPr="00FD1351" w:rsidRDefault="00CF3F35" w:rsidP="00CF3F35">
      <w:pPr>
        <w:pStyle w:val="ManualNumPar1"/>
        <w:rPr>
          <w:noProof/>
        </w:rPr>
      </w:pPr>
      <w:r w:rsidRPr="00EA452B">
        <w:rPr>
          <w:noProof/>
        </w:rPr>
        <w:t>19.</w:t>
      </w:r>
      <w:r w:rsidRPr="00EA452B">
        <w:rPr>
          <w:noProof/>
        </w:rPr>
        <w:tab/>
      </w:r>
      <w:r w:rsidRPr="00FD1351">
        <w:rPr>
          <w:noProof/>
        </w:rPr>
        <w:t>Za dokazovanje nujnosti in ustreznosti državne pomoči navedite, v katerih od različnih okoliščin je treba presoditi priglašeni projekt:</w:t>
      </w:r>
    </w:p>
    <w:p w14:paraId="29DD36F8" w14:textId="77777777" w:rsidR="00CF3F35" w:rsidRPr="00FD1351" w:rsidRDefault="00CF3F35" w:rsidP="00CF3F35">
      <w:pPr>
        <w:pStyle w:val="Point1"/>
        <w:rPr>
          <w:noProof/>
        </w:rPr>
      </w:pPr>
      <w:r w:rsidRPr="00EA452B">
        <w:rPr>
          <w:noProof/>
        </w:rPr>
        <w:t>(a)</w:t>
      </w:r>
      <w:r w:rsidRPr="00EA452B">
        <w:rPr>
          <w:noProof/>
        </w:rPr>
        <w:tab/>
      </w:r>
      <w:r w:rsidRPr="00FD1351">
        <w:rPr>
          <w:noProof/>
        </w:rPr>
        <w:t>Priglašeni projekt je projekt skupnega interesa, kot je opredeljen v členu 2, točka 4, Uredbe (EU) št. 347/2013, za katerega se v celoti uporablja zakonodaja o notranjem trgu z energijo. V tem primeru Komisija meni, da obstaja domneva o nedelovanju trga. Državi članici ni treba dodatno utemeljiti potrebe po državni pomoči in njene ustreznosti ali</w:t>
      </w:r>
    </w:p>
    <w:p w14:paraId="26929A97" w14:textId="77777777" w:rsidR="00CF3F35" w:rsidRPr="00FD1351" w:rsidRDefault="00CF3F35" w:rsidP="00CF3F35">
      <w:pPr>
        <w:pStyle w:val="Point1"/>
        <w:rPr>
          <w:noProof/>
        </w:rPr>
      </w:pPr>
      <w:bookmarkStart w:id="6" w:name="_Ref168048596"/>
      <w:r w:rsidRPr="00EA452B">
        <w:rPr>
          <w:noProof/>
        </w:rPr>
        <w:t>(b)</w:t>
      </w:r>
      <w:r w:rsidRPr="00EA452B">
        <w:rPr>
          <w:noProof/>
        </w:rPr>
        <w:tab/>
      </w:r>
      <w:r w:rsidRPr="00FD1351">
        <w:rPr>
          <w:noProof/>
        </w:rPr>
        <w:t>priglašeni projekt ni projekt skupnega interesa, kot je opredeljen zgoraj, ali pa je projekt skupnega interesa, vendar je delno ali v celoti izvzet iz zakonodaje o notranjem trgu z energijo ali</w:t>
      </w:r>
      <w:bookmarkEnd w:id="6"/>
    </w:p>
    <w:p w14:paraId="61416C2B" w14:textId="77777777" w:rsidR="00CF3F35" w:rsidRPr="00FD1351" w:rsidRDefault="00CF3F35" w:rsidP="00CF3F35">
      <w:pPr>
        <w:pStyle w:val="Point1"/>
        <w:rPr>
          <w:noProof/>
        </w:rPr>
      </w:pPr>
      <w:r w:rsidRPr="00EA452B">
        <w:rPr>
          <w:noProof/>
        </w:rPr>
        <w:t>(c)</w:t>
      </w:r>
      <w:r w:rsidRPr="00EA452B">
        <w:rPr>
          <w:noProof/>
        </w:rPr>
        <w:tab/>
      </w:r>
      <w:r w:rsidRPr="00FD1351">
        <w:rPr>
          <w:noProof/>
        </w:rPr>
        <w:t>projekt ni projekt skupnega interesa in se izvaja med Unijo ter tretjo državo.</w:t>
      </w:r>
    </w:p>
    <w:p w14:paraId="25DF9B3E" w14:textId="77777777" w:rsidR="00CF3F35" w:rsidRPr="00FD1351" w:rsidRDefault="00CF3F35" w:rsidP="00CF3F35">
      <w:pPr>
        <w:tabs>
          <w:tab w:val="left" w:leader="dot" w:pos="9072"/>
        </w:tabs>
        <w:ind w:left="567"/>
        <w:rPr>
          <w:noProof/>
        </w:rPr>
      </w:pPr>
      <w:r w:rsidRPr="00FD1351">
        <w:rPr>
          <w:noProof/>
        </w:rPr>
        <w:tab/>
      </w:r>
    </w:p>
    <w:p w14:paraId="0E536966" w14:textId="77777777" w:rsidR="00CF3F35" w:rsidRPr="00FD1351" w:rsidRDefault="00CF3F35" w:rsidP="00CF3F35">
      <w:pPr>
        <w:pStyle w:val="ManualNumPar1"/>
        <w:rPr>
          <w:noProof/>
        </w:rPr>
      </w:pPr>
      <w:r w:rsidRPr="00EA452B">
        <w:rPr>
          <w:noProof/>
        </w:rPr>
        <w:t>20.</w:t>
      </w:r>
      <w:r w:rsidRPr="00EA452B">
        <w:rPr>
          <w:noProof/>
        </w:rPr>
        <w:tab/>
      </w:r>
      <w:r w:rsidRPr="00FD1351">
        <w:rPr>
          <w:noProof/>
        </w:rPr>
        <w:t>Če priglašeni projekt spada v primer iz točke 19(b) zgoraj, za utemeljitev nujnosti in ustreznosti ukrepa pojasnite, v kakšnem obsegu:</w:t>
      </w:r>
    </w:p>
    <w:p w14:paraId="30FF39A9" w14:textId="77777777" w:rsidR="00CF3F35" w:rsidRPr="00FD1351" w:rsidRDefault="00CF3F35" w:rsidP="00CF3F35">
      <w:pPr>
        <w:pStyle w:val="Tiret1"/>
        <w:rPr>
          <w:noProof/>
        </w:rPr>
      </w:pPr>
      <w:r w:rsidRPr="00FD1351">
        <w:rPr>
          <w:noProof/>
        </w:rPr>
        <w:t xml:space="preserve">nedelovanje trga povzroča nezadostno zagotavljanje potrebne infrastrukture; </w:t>
      </w:r>
    </w:p>
    <w:p w14:paraId="4A53C66F" w14:textId="77777777" w:rsidR="00CF3F35" w:rsidRPr="00FD1351" w:rsidRDefault="00CF3F35" w:rsidP="00CF3F35">
      <w:pPr>
        <w:pStyle w:val="Tiret1"/>
        <w:numPr>
          <w:ilvl w:val="0"/>
          <w:numId w:val="48"/>
        </w:numPr>
        <w:rPr>
          <w:noProof/>
        </w:rPr>
      </w:pPr>
      <w:r w:rsidRPr="00FD1351">
        <w:rPr>
          <w:noProof/>
        </w:rPr>
        <w:t xml:space="preserve">je infrastruktura dostopna tretjim osebam in je predmet tarifne ureditve; </w:t>
      </w:r>
    </w:p>
    <w:p w14:paraId="0AF07974" w14:textId="77777777" w:rsidR="00CF3F35" w:rsidRPr="00FD1351" w:rsidRDefault="00CF3F35" w:rsidP="00CF3F35">
      <w:pPr>
        <w:pStyle w:val="Tiret1"/>
        <w:numPr>
          <w:ilvl w:val="0"/>
          <w:numId w:val="48"/>
        </w:numPr>
        <w:rPr>
          <w:noProof/>
        </w:rPr>
      </w:pPr>
      <w:r w:rsidRPr="00FD1351">
        <w:rPr>
          <w:noProof/>
        </w:rPr>
        <w:t xml:space="preserve">projekt prispeva k zanesljivosti oskrbe v Uniji ali k ciljem Unije glede podnebne nevtralnosti. </w:t>
      </w:r>
    </w:p>
    <w:p w14:paraId="4670048C" w14:textId="77777777" w:rsidR="00CF3F35" w:rsidRPr="00FD1351" w:rsidRDefault="00CF3F35" w:rsidP="00CF3F35">
      <w:pPr>
        <w:tabs>
          <w:tab w:val="left" w:leader="dot" w:pos="9072"/>
        </w:tabs>
        <w:ind w:left="567"/>
        <w:rPr>
          <w:noProof/>
        </w:rPr>
      </w:pPr>
      <w:r w:rsidRPr="00FD1351">
        <w:rPr>
          <w:noProof/>
        </w:rPr>
        <w:tab/>
      </w:r>
    </w:p>
    <w:p w14:paraId="526B4B8B" w14:textId="77777777" w:rsidR="00CF3F35" w:rsidRPr="00FD1351" w:rsidRDefault="00CF3F35" w:rsidP="00CF3F35">
      <w:pPr>
        <w:pStyle w:val="ManualNumPar1"/>
        <w:rPr>
          <w:noProof/>
        </w:rPr>
      </w:pPr>
      <w:r w:rsidRPr="00EA452B">
        <w:rPr>
          <w:noProof/>
        </w:rPr>
        <w:t>21.</w:t>
      </w:r>
      <w:r w:rsidRPr="00EA452B">
        <w:rPr>
          <w:noProof/>
        </w:rPr>
        <w:tab/>
      </w:r>
      <w:r w:rsidRPr="00FD1351">
        <w:rPr>
          <w:noProof/>
        </w:rPr>
        <w:t xml:space="preserve">Če projekt spada v primer iz točke 19(c), pojasnite, ali (i) se projekt za del infrastrukture, ki se nahaja na ozemlju Unije, gradi in upravlja v skladu z zakonodajo Unije, zlasti z direktivama 2009/73/ES in (EU) 2019/944, (ii) za del, ki se nahaja v tretji državi ali sodelujočih državah, pa ima projekt visoko raven regulativne usklajenosti in podpira splošne cilje Unije, zlasti za zagotovitev: </w:t>
      </w:r>
    </w:p>
    <w:p w14:paraId="793E07C8" w14:textId="77777777" w:rsidR="00CF3F35" w:rsidRPr="00FD1351" w:rsidRDefault="00CF3F35" w:rsidP="00CF3F35">
      <w:pPr>
        <w:pStyle w:val="Tiret1"/>
        <w:numPr>
          <w:ilvl w:val="0"/>
          <w:numId w:val="48"/>
        </w:numPr>
        <w:rPr>
          <w:noProof/>
        </w:rPr>
      </w:pPr>
      <w:r w:rsidRPr="00FD1351">
        <w:rPr>
          <w:noProof/>
        </w:rPr>
        <w:t xml:space="preserve">dobro delujočega notranjega trga z energijo; </w:t>
      </w:r>
    </w:p>
    <w:p w14:paraId="5BBD8043" w14:textId="77777777" w:rsidR="00CF3F35" w:rsidRPr="00FD1351" w:rsidRDefault="00CF3F35" w:rsidP="00CF3F35">
      <w:pPr>
        <w:pStyle w:val="Tiret1"/>
        <w:numPr>
          <w:ilvl w:val="0"/>
          <w:numId w:val="48"/>
        </w:numPr>
        <w:rPr>
          <w:noProof/>
        </w:rPr>
      </w:pPr>
      <w:r w:rsidRPr="00FD1351">
        <w:rPr>
          <w:noProof/>
        </w:rPr>
        <w:t xml:space="preserve">zanesljivosti oskrbe z energijo na podlagi sodelovanja in solidarnosti; </w:t>
      </w:r>
    </w:p>
    <w:p w14:paraId="0FEE66E1" w14:textId="77777777" w:rsidR="00CF3F35" w:rsidRPr="00FD1351" w:rsidRDefault="00CF3F35" w:rsidP="00CF3F35">
      <w:pPr>
        <w:pStyle w:val="Tiret1"/>
        <w:numPr>
          <w:ilvl w:val="0"/>
          <w:numId w:val="48"/>
        </w:numPr>
        <w:rPr>
          <w:noProof/>
        </w:rPr>
      </w:pPr>
      <w:r w:rsidRPr="00FD1351">
        <w:rPr>
          <w:noProof/>
        </w:rPr>
        <w:t>energetskega sistema na poti proti razogljičenju v skladu s Pariškim sporazumom in podnebnimi cilji Unije ter zlasti</w:t>
      </w:r>
    </w:p>
    <w:p w14:paraId="47ED85BA" w14:textId="77777777" w:rsidR="00CF3F35" w:rsidRPr="00FD1351" w:rsidRDefault="00CF3F35" w:rsidP="00CF3F35">
      <w:pPr>
        <w:pStyle w:val="Tiret1"/>
        <w:numPr>
          <w:ilvl w:val="0"/>
          <w:numId w:val="48"/>
        </w:numPr>
        <w:rPr>
          <w:noProof/>
        </w:rPr>
      </w:pPr>
      <w:r w:rsidRPr="00FD1351">
        <w:rPr>
          <w:noProof/>
        </w:rPr>
        <w:lastRenderedPageBreak/>
        <w:t>preprečitve selitve virov CO</w:t>
      </w:r>
      <w:r w:rsidRPr="00FD1351">
        <w:rPr>
          <w:noProof/>
          <w:vertAlign w:val="subscript"/>
        </w:rPr>
        <w:t>2</w:t>
      </w:r>
      <w:r w:rsidRPr="00FD1351">
        <w:rPr>
          <w:noProof/>
        </w:rPr>
        <w:t xml:space="preserve">. </w:t>
      </w:r>
    </w:p>
    <w:p w14:paraId="7E300F0D" w14:textId="77777777" w:rsidR="00CF3F35" w:rsidRPr="00FD1351" w:rsidRDefault="00CF3F35" w:rsidP="00CF3F35">
      <w:pPr>
        <w:tabs>
          <w:tab w:val="left" w:leader="dot" w:pos="9072"/>
        </w:tabs>
        <w:ind w:left="567"/>
        <w:rPr>
          <w:noProof/>
        </w:rPr>
      </w:pPr>
      <w:r w:rsidRPr="00FD1351">
        <w:rPr>
          <w:noProof/>
        </w:rPr>
        <w:tab/>
      </w:r>
    </w:p>
    <w:p w14:paraId="14BE67CD" w14:textId="77777777" w:rsidR="00CF3F35" w:rsidRPr="00FD1351" w:rsidRDefault="00CF3F35" w:rsidP="00CF3F35">
      <w:pPr>
        <w:pStyle w:val="ManualHeading3"/>
        <w:rPr>
          <w:noProof/>
        </w:rPr>
      </w:pPr>
      <w:r w:rsidRPr="00EA452B">
        <w:rPr>
          <w:noProof/>
        </w:rPr>
        <w:t>2.1.2.</w:t>
      </w:r>
      <w:r w:rsidRPr="00EA452B">
        <w:rPr>
          <w:noProof/>
        </w:rPr>
        <w:tab/>
      </w:r>
      <w:r w:rsidRPr="00FD1351">
        <w:rPr>
          <w:noProof/>
        </w:rPr>
        <w:t>Sorazmernost pomoči</w:t>
      </w:r>
    </w:p>
    <w:p w14:paraId="67A0E389" w14:textId="77777777" w:rsidR="00CF3F35" w:rsidRPr="00FD1351" w:rsidRDefault="00CF3F35" w:rsidP="00CF3F35">
      <w:pPr>
        <w:pStyle w:val="ListParagraph"/>
        <w:ind w:left="567"/>
        <w:contextualSpacing w:val="0"/>
        <w:rPr>
          <w:noProof/>
        </w:rPr>
      </w:pPr>
      <w:r w:rsidRPr="00FD1351">
        <w:rPr>
          <w:i/>
          <w:noProof/>
        </w:rPr>
        <w:t>Za zagotovitev informacij v tem oddelku glej točki 51 in 52 ter točko 381 Smernic</w:t>
      </w:r>
      <w:r w:rsidRPr="00FD1351">
        <w:rPr>
          <w:noProof/>
        </w:rPr>
        <w:t>.</w:t>
      </w:r>
    </w:p>
    <w:p w14:paraId="2245E439" w14:textId="77777777" w:rsidR="00CF3F35" w:rsidRPr="00FD1351" w:rsidRDefault="00CF3F35" w:rsidP="00CF3F35">
      <w:pPr>
        <w:pStyle w:val="ManualNumPar1"/>
        <w:rPr>
          <w:noProof/>
        </w:rPr>
      </w:pPr>
      <w:r w:rsidRPr="00EA452B">
        <w:rPr>
          <w:noProof/>
        </w:rPr>
        <w:t>22.</w:t>
      </w:r>
      <w:r w:rsidRPr="00EA452B">
        <w:rPr>
          <w:noProof/>
        </w:rPr>
        <w:tab/>
      </w:r>
      <w:r w:rsidRPr="00FD1351">
        <w:rPr>
          <w:noProof/>
        </w:rPr>
        <w:t xml:space="preserve">V skladu s točko 51 Smernic je mogoče običajne neto dodatne stroške oceniti na podlagi razlike med neto sedanjo vrednostjo po dejanskem scenariju in neto sedanjo vrednostjo po hipotetičnem scenariju v življenjski dobi projekta ali referenčnega projekta, če je ustrezno. Če se po hipotetičnem scenariju projekt ne bo izvedel (glej točko 52 Smernic), je negativna neto sedanja vrednost dejanskega scenarija enaka neto dodatnim stroškom. </w:t>
      </w:r>
    </w:p>
    <w:p w14:paraId="6E51364C" w14:textId="77777777" w:rsidR="00CF3F35" w:rsidRPr="00FD1351" w:rsidRDefault="00CF3F35" w:rsidP="00CF3F35">
      <w:pPr>
        <w:pStyle w:val="Text1"/>
        <w:rPr>
          <w:noProof/>
        </w:rPr>
      </w:pPr>
      <w:r w:rsidRPr="00FD1351">
        <w:rPr>
          <w:noProof/>
        </w:rPr>
        <w:t>V prilogi k temu obrazcu za dodatne informacije (z uporabo Excelove datoteke,</w:t>
      </w:r>
      <w:r w:rsidRPr="00FD1351">
        <w:rPr>
          <w:noProof/>
          <w:shd w:val="clear" w:color="auto" w:fill="FFFFFF"/>
        </w:rPr>
        <w:t xml:space="preserve"> v kateri so vidne vse formule</w:t>
      </w:r>
      <w:r w:rsidRPr="00FD1351">
        <w:rPr>
          <w:noProof/>
        </w:rPr>
        <w:t>) navedite naslednje:</w:t>
      </w:r>
    </w:p>
    <w:p w14:paraId="3C9CE869" w14:textId="77777777" w:rsidR="00CF3F35" w:rsidRPr="00FD1351" w:rsidRDefault="00CF3F35" w:rsidP="00CF3F35">
      <w:pPr>
        <w:pStyle w:val="Point1"/>
        <w:rPr>
          <w:noProof/>
        </w:rPr>
      </w:pPr>
      <w:r w:rsidRPr="00EA452B">
        <w:rPr>
          <w:noProof/>
        </w:rPr>
        <w:t>(a)</w:t>
      </w:r>
      <w:r w:rsidRPr="00EA452B">
        <w:rPr>
          <w:noProof/>
        </w:rPr>
        <w:tab/>
      </w:r>
      <w:r w:rsidRPr="00FD1351">
        <w:rPr>
          <w:noProof/>
          <w:shd w:val="clear" w:color="auto" w:fill="FFFFFF"/>
        </w:rPr>
        <w:t>Za določitev vrzeli v financiranju</w:t>
      </w:r>
      <w:r w:rsidRPr="00FD1351">
        <w:rPr>
          <w:rStyle w:val="FootnoteReference"/>
          <w:noProof/>
        </w:rPr>
        <w:footnoteReference w:id="6"/>
      </w:r>
      <w:r w:rsidRPr="00FD1351">
        <w:rPr>
          <w:noProof/>
          <w:shd w:val="clear" w:color="auto" w:fill="FFFFFF"/>
        </w:rPr>
        <w:t xml:space="preserve"> morate za dejanski scenarij predložiti količinsko opredelitev:</w:t>
      </w:r>
    </w:p>
    <w:p w14:paraId="6A8CE613" w14:textId="77777777" w:rsidR="00CF3F35" w:rsidRPr="00FD1351" w:rsidRDefault="00CF3F35" w:rsidP="00CF3F35">
      <w:pPr>
        <w:pStyle w:val="Stylei"/>
        <w:numPr>
          <w:ilvl w:val="0"/>
          <w:numId w:val="45"/>
        </w:numPr>
        <w:rPr>
          <w:noProof/>
        </w:rPr>
      </w:pPr>
      <w:r w:rsidRPr="00FD1351">
        <w:rPr>
          <w:noProof/>
          <w:shd w:val="clear" w:color="auto" w:fill="FFFFFF"/>
        </w:rPr>
        <w:t>vseh glavnih stroškov in prihodkov projekta;</w:t>
      </w:r>
    </w:p>
    <w:p w14:paraId="3A635041" w14:textId="77777777" w:rsidR="00CF3F35" w:rsidRPr="00FD1351" w:rsidRDefault="00CF3F35" w:rsidP="00CF3F35">
      <w:pPr>
        <w:pStyle w:val="Stylei"/>
        <w:rPr>
          <w:noProof/>
        </w:rPr>
      </w:pPr>
      <w:r w:rsidRPr="00FD1351">
        <w:rPr>
          <w:noProof/>
          <w:shd w:val="clear" w:color="auto" w:fill="FFFFFF"/>
        </w:rPr>
        <w:t>ocene tehtanega povprečja stroškov kapitala (WACC) upravičencev za diskontiranje prihodnjih denarnih tokov;</w:t>
      </w:r>
    </w:p>
    <w:p w14:paraId="0F0A8FEE" w14:textId="77777777" w:rsidR="00CF3F35" w:rsidRPr="00FD1351" w:rsidRDefault="00CF3F35" w:rsidP="00CF3F35">
      <w:pPr>
        <w:pStyle w:val="Stylei"/>
        <w:rPr>
          <w:noProof/>
        </w:rPr>
      </w:pPr>
      <w:r w:rsidRPr="00FD1351">
        <w:rPr>
          <w:noProof/>
          <w:shd w:val="clear" w:color="auto" w:fill="FFFFFF"/>
        </w:rPr>
        <w:t>neto sedanje vrednosti po dejanskem scenariju v življenjski dobi projekta.</w:t>
      </w:r>
    </w:p>
    <w:p w14:paraId="2340476C" w14:textId="77777777" w:rsidR="00CF3F35" w:rsidRPr="00FD1351" w:rsidRDefault="00CF3F35" w:rsidP="00CF3F35">
      <w:pPr>
        <w:tabs>
          <w:tab w:val="left" w:leader="dot" w:pos="9072"/>
        </w:tabs>
        <w:ind w:left="567"/>
        <w:rPr>
          <w:noProof/>
        </w:rPr>
      </w:pPr>
      <w:r w:rsidRPr="00FD1351">
        <w:rPr>
          <w:noProof/>
        </w:rPr>
        <w:tab/>
      </w:r>
    </w:p>
    <w:p w14:paraId="7400C948" w14:textId="77777777" w:rsidR="00CF3F35" w:rsidRPr="00FD1351" w:rsidRDefault="00CF3F35" w:rsidP="00CF3F35">
      <w:pPr>
        <w:pStyle w:val="Point1"/>
        <w:rPr>
          <w:noProof/>
        </w:rPr>
      </w:pPr>
      <w:r w:rsidRPr="00EA452B">
        <w:rPr>
          <w:noProof/>
        </w:rPr>
        <w:t>(b)</w:t>
      </w:r>
      <w:r w:rsidRPr="00EA452B">
        <w:rPr>
          <w:noProof/>
        </w:rPr>
        <w:tab/>
      </w:r>
      <w:r w:rsidRPr="00FD1351">
        <w:rPr>
          <w:noProof/>
          <w:shd w:val="clear" w:color="auto" w:fill="FFFFFF"/>
        </w:rPr>
        <w:t xml:space="preserve">V prilogo k temu obrazcu za dodatne informacije vključite podrobne informacije o predpostavkah, metodologijah, utemeljitvah in virih, na katerih temeljijo, ki se uporabljajo za vsak vidik količinske opredelitve stroškov in prihodkov po dejanskem scenariju (vključite na primer predpostavke, uporabljene za razvoj dejanskega scenarija). </w:t>
      </w:r>
    </w:p>
    <w:p w14:paraId="5D36C132" w14:textId="77777777" w:rsidR="00CF3F35" w:rsidRPr="00FD1351" w:rsidRDefault="00CF3F35" w:rsidP="00CF3F35">
      <w:pPr>
        <w:tabs>
          <w:tab w:val="left" w:leader="dot" w:pos="9072"/>
        </w:tabs>
        <w:ind w:left="567"/>
        <w:rPr>
          <w:noProof/>
        </w:rPr>
      </w:pPr>
      <w:r w:rsidRPr="00FD1351">
        <w:rPr>
          <w:noProof/>
        </w:rPr>
        <w:tab/>
      </w:r>
    </w:p>
    <w:p w14:paraId="189E86B0" w14:textId="77777777" w:rsidR="00CF3F35" w:rsidRPr="00FD1351" w:rsidRDefault="00CF3F35" w:rsidP="00CF3F35">
      <w:pPr>
        <w:pStyle w:val="ManualNumPar1"/>
        <w:rPr>
          <w:noProof/>
        </w:rPr>
      </w:pPr>
      <w:r w:rsidRPr="00EA452B">
        <w:rPr>
          <w:noProof/>
        </w:rPr>
        <w:t>23.</w:t>
      </w:r>
      <w:r w:rsidRPr="00EA452B">
        <w:rPr>
          <w:noProof/>
        </w:rPr>
        <w:tab/>
      </w:r>
      <w:r w:rsidRPr="00FD1351">
        <w:rPr>
          <w:noProof/>
        </w:rPr>
        <w:t>V skladu s točko 53 Smernic mora država članica za primere individualne pomoči in shem, ki koristijo precej omejenemu številu upravičencev, predložiti ustrezna dokazila na ravni podrobnega poslovnega načrta projekta.</w:t>
      </w:r>
    </w:p>
    <w:p w14:paraId="14A1DA84" w14:textId="77777777" w:rsidR="00CF3F35" w:rsidRPr="00FD1351" w:rsidRDefault="00CF3F35" w:rsidP="00CF3F35">
      <w:pPr>
        <w:pStyle w:val="Text1"/>
        <w:rPr>
          <w:noProof/>
        </w:rPr>
      </w:pPr>
      <w:r w:rsidRPr="00FD1351">
        <w:rPr>
          <w:noProof/>
        </w:rPr>
        <w:t>Za primere shem pomoči mora država članica predložiti ustrezna dokazila na podlagi enega ali več referenčnih projektov.</w:t>
      </w:r>
    </w:p>
    <w:p w14:paraId="2048C5DC" w14:textId="77777777" w:rsidR="00CF3F35" w:rsidRPr="00FD1351" w:rsidRDefault="00CF3F35" w:rsidP="00CF3F35">
      <w:pPr>
        <w:pStyle w:val="ManualNumPar1"/>
        <w:rPr>
          <w:noProof/>
        </w:rPr>
      </w:pPr>
      <w:r w:rsidRPr="00EA452B">
        <w:rPr>
          <w:noProof/>
        </w:rPr>
        <w:t>24.</w:t>
      </w:r>
      <w:r w:rsidRPr="00EA452B">
        <w:rPr>
          <w:noProof/>
        </w:rPr>
        <w:tab/>
      </w:r>
      <w:r w:rsidRPr="00FD1351">
        <w:rPr>
          <w:noProof/>
        </w:rPr>
        <w:t>Da bi Komisija lahko preverila, ali znesek pomoči presega najnižji potrebni znesek, da bi bil projekt, ki prejema pomoč, dovolj donosen</w:t>
      </w:r>
      <w:r w:rsidRPr="00FD1351">
        <w:rPr>
          <w:rStyle w:val="FootnoteReference"/>
          <w:noProof/>
          <w:lang w:eastAsia="en-GB"/>
        </w:rPr>
        <w:footnoteReference w:id="7"/>
      </w:r>
      <w:r w:rsidRPr="00FD1351">
        <w:rPr>
          <w:noProof/>
        </w:rPr>
        <w:t>, navedite naslednje informacije:</w:t>
      </w:r>
    </w:p>
    <w:p w14:paraId="22DB3C7A" w14:textId="77777777" w:rsidR="00CF3F35" w:rsidRPr="00FD1351" w:rsidRDefault="00CF3F35" w:rsidP="00CF3F35">
      <w:pPr>
        <w:pStyle w:val="Point1"/>
        <w:rPr>
          <w:noProof/>
        </w:rPr>
      </w:pPr>
      <w:r w:rsidRPr="00EA452B">
        <w:rPr>
          <w:noProof/>
        </w:rPr>
        <w:t>(a)</w:t>
      </w:r>
      <w:r w:rsidRPr="00EA452B">
        <w:rPr>
          <w:noProof/>
        </w:rPr>
        <w:tab/>
      </w:r>
      <w:r w:rsidRPr="00FD1351">
        <w:rPr>
          <w:noProof/>
        </w:rPr>
        <w:t>notranjo stopnjo donosa, ki ustreza merilu uspešnosti ali minimalni stopnji donosa v specifičnem sektorju ali podjetju, ali</w:t>
      </w:r>
    </w:p>
    <w:p w14:paraId="4FABC699" w14:textId="77777777" w:rsidR="00CF3F35" w:rsidRPr="00FD1351" w:rsidRDefault="00CF3F35" w:rsidP="00CF3F35">
      <w:pPr>
        <w:pStyle w:val="Point1"/>
        <w:rPr>
          <w:noProof/>
        </w:rPr>
      </w:pPr>
      <w:r w:rsidRPr="00EA452B">
        <w:rPr>
          <w:noProof/>
        </w:rPr>
        <w:t>(b)</w:t>
      </w:r>
      <w:r w:rsidRPr="00EA452B">
        <w:rPr>
          <w:noProof/>
        </w:rPr>
        <w:tab/>
      </w:r>
      <w:r w:rsidRPr="00FD1351">
        <w:rPr>
          <w:noProof/>
        </w:rPr>
        <w:t>običajne stopnje donosa, ki jih zahteva upravičenec v drugih podobnih naložbenih projektih in njegove stroške kapitala kot celote, ali</w:t>
      </w:r>
    </w:p>
    <w:p w14:paraId="0BEEB0DB" w14:textId="77777777" w:rsidR="00CF3F35" w:rsidRPr="00FD1351" w:rsidRDefault="00CF3F35" w:rsidP="00CF3F35">
      <w:pPr>
        <w:pStyle w:val="Point1"/>
        <w:rPr>
          <w:noProof/>
        </w:rPr>
      </w:pPr>
      <w:r w:rsidRPr="00EA452B">
        <w:rPr>
          <w:noProof/>
        </w:rPr>
        <w:lastRenderedPageBreak/>
        <w:t>(c)</w:t>
      </w:r>
      <w:r w:rsidRPr="00EA452B">
        <w:rPr>
          <w:noProof/>
        </w:rPr>
        <w:tab/>
      </w:r>
      <w:r w:rsidRPr="00FD1351">
        <w:rPr>
          <w:noProof/>
        </w:rPr>
        <w:t>donose, ki so običajni za zadevni gospodarski sektor, ali</w:t>
      </w:r>
    </w:p>
    <w:p w14:paraId="5F0369CB" w14:textId="77777777" w:rsidR="00CF3F35" w:rsidRPr="00FD1351" w:rsidRDefault="00CF3F35" w:rsidP="00CF3F35">
      <w:pPr>
        <w:pStyle w:val="Point1"/>
        <w:rPr>
          <w:noProof/>
        </w:rPr>
      </w:pPr>
      <w:r w:rsidRPr="00EA452B">
        <w:rPr>
          <w:noProof/>
        </w:rPr>
        <w:t>(d)</w:t>
      </w:r>
      <w:r w:rsidRPr="00EA452B">
        <w:rPr>
          <w:noProof/>
        </w:rPr>
        <w:tab/>
      </w:r>
      <w:r w:rsidRPr="00FD1351">
        <w:rPr>
          <w:noProof/>
        </w:rPr>
        <w:t>vse druge informacije, ki utemeljujejo, da znesek pomoči ne presega najnižjega potrebnega zneska, da bi bil projekt, ki prejema pomoč, dovolj donosen:</w:t>
      </w:r>
    </w:p>
    <w:p w14:paraId="20FE7F58" w14:textId="77777777" w:rsidR="00CF3F35" w:rsidRPr="00FD1351" w:rsidRDefault="00CF3F35" w:rsidP="00CF3F35">
      <w:pPr>
        <w:tabs>
          <w:tab w:val="left" w:leader="dot" w:pos="9072"/>
        </w:tabs>
        <w:ind w:left="567"/>
        <w:rPr>
          <w:noProof/>
        </w:rPr>
      </w:pPr>
      <w:r w:rsidRPr="00FD1351">
        <w:rPr>
          <w:noProof/>
        </w:rPr>
        <w:tab/>
      </w:r>
    </w:p>
    <w:p w14:paraId="5E680A57" w14:textId="77777777" w:rsidR="00CF3F35" w:rsidRPr="00FD1351" w:rsidRDefault="00CF3F35" w:rsidP="00CF3F35">
      <w:pPr>
        <w:pStyle w:val="ManualNumPar1"/>
        <w:rPr>
          <w:noProof/>
        </w:rPr>
      </w:pPr>
      <w:r w:rsidRPr="00EA452B">
        <w:rPr>
          <w:noProof/>
        </w:rPr>
        <w:t>25.</w:t>
      </w:r>
      <w:r w:rsidRPr="00EA452B">
        <w:rPr>
          <w:noProof/>
        </w:rPr>
        <w:tab/>
      </w:r>
      <w:r w:rsidRPr="00FD1351">
        <w:rPr>
          <w:noProof/>
        </w:rPr>
        <w:t>V skladu s točko 381 Smernic je, kadar se znesek pomoči približa najvišjemu dovoljenemu znesku ali obstaja tveganje nepričakovanega dobička, morda treba uvesti mehanizme za spremljanje in vračanje sredstev, ob tem pa ohraniti spodbude za upravičence, da sčasoma čim bolj znižajo svoje stroške in učinkoviteje razvijejo svoje poslovanje. Pojasnite, ali so vzpostavljeni kakšni mehanizmi za spremljanje in vračanje sredstev. Če je odgovor nikalen, pojasnite, zakaj.</w:t>
      </w:r>
    </w:p>
    <w:p w14:paraId="58618E5C" w14:textId="77777777" w:rsidR="00CF3F35" w:rsidRPr="00FD1351" w:rsidRDefault="00CF3F35" w:rsidP="00CF3F35">
      <w:pPr>
        <w:tabs>
          <w:tab w:val="left" w:leader="dot" w:pos="9072"/>
        </w:tabs>
        <w:ind w:left="567"/>
        <w:rPr>
          <w:noProof/>
        </w:rPr>
      </w:pPr>
      <w:r w:rsidRPr="00FD1351">
        <w:rPr>
          <w:noProof/>
        </w:rPr>
        <w:tab/>
      </w:r>
    </w:p>
    <w:p w14:paraId="319F48B3" w14:textId="77777777" w:rsidR="00CF3F35" w:rsidRPr="00FD1351" w:rsidRDefault="00CF3F35" w:rsidP="00CF3F35">
      <w:pPr>
        <w:pStyle w:val="ManualHeading3"/>
        <w:rPr>
          <w:noProof/>
        </w:rPr>
      </w:pPr>
      <w:r w:rsidRPr="00EA452B">
        <w:rPr>
          <w:noProof/>
        </w:rPr>
        <w:t>2.1.3.</w:t>
      </w:r>
      <w:r w:rsidRPr="00EA452B">
        <w:rPr>
          <w:noProof/>
        </w:rPr>
        <w:tab/>
      </w:r>
      <w:r w:rsidRPr="00FD1351">
        <w:rPr>
          <w:noProof/>
        </w:rPr>
        <w:t>Kumulacija</w:t>
      </w:r>
    </w:p>
    <w:p w14:paraId="46B4B65F" w14:textId="77777777" w:rsidR="00CF3F35" w:rsidRPr="00FD1351" w:rsidRDefault="00CF3F35" w:rsidP="00CF3F35">
      <w:pPr>
        <w:rPr>
          <w:i/>
          <w:iCs/>
          <w:noProof/>
        </w:rPr>
      </w:pPr>
      <w:r w:rsidRPr="00FD1351">
        <w:rPr>
          <w:i/>
          <w:noProof/>
        </w:rPr>
        <w:t>Za zagotovitev informacij v tem oddelku glej točki 56 in 57 Smernic.</w:t>
      </w:r>
    </w:p>
    <w:p w14:paraId="1DC52EF5" w14:textId="77777777" w:rsidR="00CF3F35" w:rsidRPr="00FD1351" w:rsidRDefault="00CF3F35" w:rsidP="00CF3F35">
      <w:pPr>
        <w:pStyle w:val="ManualNumPar1"/>
        <w:rPr>
          <w:noProof/>
        </w:rPr>
      </w:pPr>
      <w:r w:rsidRPr="00EA452B">
        <w:rPr>
          <w:noProof/>
        </w:rPr>
        <w:t>26.</w:t>
      </w:r>
      <w:r w:rsidRPr="00EA452B">
        <w:rPr>
          <w:noProof/>
        </w:rPr>
        <w:tab/>
      </w:r>
      <w:r w:rsidRPr="00FD1351">
        <w:rPr>
          <w:noProof/>
        </w:rPr>
        <w:t xml:space="preserve">Če še ni tako določeno v oddelku 7.4 obrazca za splošne informacije (del I) in da se preveri skladnost s točko 56 Smernic, pojasnite, ali se lahko pomoč na podlagi priglašenega ukrepa dodeli sočasno na podlagi več shem pomoči ali skupaj z </w:t>
      </w:r>
      <w:r w:rsidRPr="00FD1351">
        <w:rPr>
          <w:i/>
          <w:noProof/>
        </w:rPr>
        <w:t>ad hoc</w:t>
      </w:r>
      <w:r w:rsidRPr="00FD1351">
        <w:rPr>
          <w:noProof/>
        </w:rPr>
        <w:t xml:space="preserve"> pomočjo ali pomočjo </w:t>
      </w:r>
      <w:r w:rsidRPr="00FD1351">
        <w:rPr>
          <w:i/>
          <w:noProof/>
        </w:rPr>
        <w:t>de minimis</w:t>
      </w:r>
      <w:r w:rsidRPr="00FD1351">
        <w:rPr>
          <w:noProof/>
        </w:rPr>
        <w:t xml:space="preserve"> v zvezi z istimi upravičenimi stroški. Če je tako, navedite podrobnosti o navedenih shemah pomoči, </w:t>
      </w:r>
      <w:r w:rsidRPr="00FD1351">
        <w:rPr>
          <w:i/>
          <w:noProof/>
        </w:rPr>
        <w:t>ad hoc</w:t>
      </w:r>
      <w:r w:rsidRPr="00FD1351">
        <w:rPr>
          <w:noProof/>
        </w:rPr>
        <w:t xml:space="preserve"> pomoči ali pomoči </w:t>
      </w:r>
      <w:r w:rsidRPr="00FD1351">
        <w:rPr>
          <w:i/>
          <w:noProof/>
        </w:rPr>
        <w:t>de minimis</w:t>
      </w:r>
      <w:r w:rsidRPr="00FD1351">
        <w:rPr>
          <w:noProof/>
        </w:rPr>
        <w:t xml:space="preserve"> in o tem, kako se bo pomoč kumulirala. Morda se želite sklicevati na zgoraj navedeno količinsko opredelitev.</w:t>
      </w:r>
    </w:p>
    <w:p w14:paraId="30A73BAE" w14:textId="77777777" w:rsidR="00CF3F35" w:rsidRPr="00FD1351" w:rsidRDefault="00CF3F35" w:rsidP="00CF3F35">
      <w:pPr>
        <w:tabs>
          <w:tab w:val="left" w:leader="dot" w:pos="9072"/>
        </w:tabs>
        <w:ind w:left="567"/>
        <w:rPr>
          <w:noProof/>
        </w:rPr>
      </w:pPr>
      <w:r w:rsidRPr="00FD1351">
        <w:rPr>
          <w:noProof/>
        </w:rPr>
        <w:tab/>
      </w:r>
    </w:p>
    <w:p w14:paraId="1AA9516A" w14:textId="77777777" w:rsidR="00CF3F35" w:rsidRPr="00FD1351" w:rsidRDefault="00CF3F35" w:rsidP="00CF3F35">
      <w:pPr>
        <w:pStyle w:val="ManualNumPar1"/>
        <w:rPr>
          <w:noProof/>
        </w:rPr>
      </w:pPr>
      <w:r w:rsidRPr="00EA452B">
        <w:rPr>
          <w:noProof/>
        </w:rPr>
        <w:t>27.</w:t>
      </w:r>
      <w:r w:rsidRPr="00EA452B">
        <w:rPr>
          <w:noProof/>
        </w:rPr>
        <w:tab/>
      </w:r>
      <w:r w:rsidRPr="00FD1351">
        <w:rPr>
          <w:noProof/>
        </w:rPr>
        <w:t xml:space="preserve">Če se pomoč dodeli sočasno na podlagi več shem pomoči ali skupaj z </w:t>
      </w:r>
      <w:r w:rsidRPr="00FD1351">
        <w:rPr>
          <w:i/>
          <w:noProof/>
        </w:rPr>
        <w:t>ad hoc</w:t>
      </w:r>
      <w:r w:rsidRPr="00FD1351">
        <w:rPr>
          <w:noProof/>
        </w:rPr>
        <w:t xml:space="preserve"> pomočjo ali pomočjo </w:t>
      </w:r>
      <w:r w:rsidRPr="00FD1351">
        <w:rPr>
          <w:i/>
          <w:noProof/>
        </w:rPr>
        <w:t>de minimis</w:t>
      </w:r>
      <w:r w:rsidRPr="00FD1351">
        <w:rPr>
          <w:noProof/>
        </w:rPr>
        <w:t xml:space="preserve"> v zvezi z istimi upravičenimi stroški, pojasnite, kako skupni znesek pomoči za projekt ali dejavnost, dodeljene na podlagi priglašenega ukrepa, ne vodi do prekomernega nadomestila ali ne presega najvišjega dovoljenega zneska pomoči na podlagi točk 51 in 381 Smernic. Za vsak ukrep, pri katerem se lahko pomoč, dodeljena na podlagi priglašenega ukrepa pomoči, kumulira, navedite metodo, uporabljeno za zagotovitev skladnosti s pogoji iz točke 56 Smernic. </w:t>
      </w:r>
    </w:p>
    <w:p w14:paraId="6CA502C2" w14:textId="77777777" w:rsidR="00CF3F35" w:rsidRPr="00FD1351" w:rsidRDefault="00CF3F35" w:rsidP="00CF3F35">
      <w:pPr>
        <w:tabs>
          <w:tab w:val="left" w:leader="dot" w:pos="9072"/>
        </w:tabs>
        <w:ind w:left="567"/>
        <w:rPr>
          <w:noProof/>
        </w:rPr>
      </w:pPr>
      <w:r w:rsidRPr="00FD1351">
        <w:rPr>
          <w:noProof/>
        </w:rPr>
        <w:tab/>
      </w:r>
    </w:p>
    <w:p w14:paraId="1167AF9C" w14:textId="77777777" w:rsidR="00CF3F35" w:rsidRPr="00FD1351" w:rsidRDefault="00CF3F35" w:rsidP="00CF3F35">
      <w:pPr>
        <w:pStyle w:val="ManualNumPar1"/>
        <w:rPr>
          <w:noProof/>
        </w:rPr>
      </w:pPr>
      <w:r w:rsidRPr="00EA452B">
        <w:rPr>
          <w:noProof/>
        </w:rPr>
        <w:t>28.</w:t>
      </w:r>
      <w:r w:rsidRPr="00EA452B">
        <w:rPr>
          <w:noProof/>
        </w:rPr>
        <w:tab/>
      </w:r>
      <w:r w:rsidRPr="00FD1351">
        <w:rPr>
          <w:noProof/>
        </w:rPr>
        <w:t>Če se pomoč, dodeljena na podlagi priglašenega ukrepa, v skladu s točko 57 Smernic</w:t>
      </w:r>
      <w:r w:rsidRPr="00FD1351">
        <w:rPr>
          <w:rStyle w:val="FootnoteReference"/>
          <w:noProof/>
          <w:lang w:eastAsia="en-GB"/>
        </w:rPr>
        <w:footnoteReference w:id="8"/>
      </w:r>
      <w:r w:rsidRPr="00FD1351">
        <w:rPr>
          <w:noProof/>
        </w:rPr>
        <w:t xml:space="preserve"> kumulira s sredstvi Unije, ki se upravljajo centralno, pojasnite, kako </w:t>
      </w:r>
      <w:r w:rsidRPr="00FD1351">
        <w:rPr>
          <w:noProof/>
          <w:shd w:val="clear" w:color="auto" w:fill="FFFFFF"/>
        </w:rPr>
        <w:t>skupni znesek javnega financiranja, dodeljen v zvezi z istimi upravičenimi stroški, ne privede do prekomernega nadomestila</w:t>
      </w:r>
      <w:r w:rsidRPr="00FD1351">
        <w:rPr>
          <w:noProof/>
        </w:rPr>
        <w:t xml:space="preserve">. </w:t>
      </w:r>
    </w:p>
    <w:p w14:paraId="51C8B323" w14:textId="77777777" w:rsidR="00CF3F35" w:rsidRPr="00FD1351" w:rsidRDefault="00CF3F35" w:rsidP="00CF3F35">
      <w:pPr>
        <w:tabs>
          <w:tab w:val="left" w:leader="dot" w:pos="9072"/>
        </w:tabs>
        <w:ind w:left="567"/>
        <w:rPr>
          <w:noProof/>
        </w:rPr>
      </w:pPr>
      <w:r w:rsidRPr="00FD1351">
        <w:rPr>
          <w:noProof/>
        </w:rPr>
        <w:tab/>
      </w:r>
    </w:p>
    <w:p w14:paraId="1B8D19C9" w14:textId="77777777" w:rsidR="00CF3F35" w:rsidRPr="00FD1351" w:rsidRDefault="00CF3F35" w:rsidP="00CF3F35">
      <w:pPr>
        <w:pStyle w:val="ManualHeading3"/>
        <w:rPr>
          <w:noProof/>
        </w:rPr>
      </w:pPr>
      <w:r w:rsidRPr="00EA452B">
        <w:rPr>
          <w:noProof/>
        </w:rPr>
        <w:t>2.1.4.</w:t>
      </w:r>
      <w:r w:rsidRPr="00EA452B">
        <w:rPr>
          <w:noProof/>
        </w:rPr>
        <w:tab/>
      </w:r>
      <w:r w:rsidRPr="00FD1351">
        <w:rPr>
          <w:noProof/>
        </w:rPr>
        <w:t>Preglednost</w:t>
      </w:r>
    </w:p>
    <w:p w14:paraId="0F230638" w14:textId="77777777" w:rsidR="00CF3F35" w:rsidRPr="00FD1351" w:rsidRDefault="00CF3F35" w:rsidP="00CF3F35">
      <w:pPr>
        <w:rPr>
          <w:i/>
          <w:noProof/>
        </w:rPr>
      </w:pPr>
      <w:r w:rsidRPr="00FD1351">
        <w:rPr>
          <w:i/>
          <w:noProof/>
        </w:rPr>
        <w:t xml:space="preserve">Za zagotovitev informacij v tem oddelku glej oddelek 3.2.1.4 (točke 58–62) Smernic. </w:t>
      </w:r>
    </w:p>
    <w:p w14:paraId="4DB24FC9" w14:textId="77777777" w:rsidR="00CF3F35" w:rsidRPr="00FD1351" w:rsidRDefault="00CF3F35" w:rsidP="00CF3F35">
      <w:pPr>
        <w:pStyle w:val="ManualNumPar1"/>
        <w:rPr>
          <w:rFonts w:eastAsia="Times New Roman"/>
          <w:noProof/>
          <w:szCs w:val="24"/>
        </w:rPr>
      </w:pPr>
      <w:r w:rsidRPr="00EA452B">
        <w:rPr>
          <w:noProof/>
        </w:rPr>
        <w:t>29.</w:t>
      </w:r>
      <w:r w:rsidRPr="00EA452B">
        <w:rPr>
          <w:noProof/>
        </w:rPr>
        <w:tab/>
      </w:r>
      <w:r w:rsidRPr="00FD1351">
        <w:rPr>
          <w:noProof/>
        </w:rPr>
        <w:t xml:space="preserve">Potrdite, da bo država članica izpolnjevala zahteve glede preglednosti iz točk 58–61 Smernic. </w:t>
      </w:r>
    </w:p>
    <w:p w14:paraId="4CABA9C3" w14:textId="77777777" w:rsidR="00CF3F35" w:rsidRPr="00FD1351" w:rsidRDefault="00CF3F35" w:rsidP="00CF3F35">
      <w:pPr>
        <w:tabs>
          <w:tab w:val="left" w:leader="dot" w:pos="9072"/>
        </w:tabs>
        <w:ind w:left="567"/>
        <w:rPr>
          <w:noProof/>
        </w:rPr>
      </w:pPr>
      <w:r w:rsidRPr="00FD1351">
        <w:rPr>
          <w:noProof/>
        </w:rPr>
        <w:lastRenderedPageBreak/>
        <w:tab/>
      </w:r>
    </w:p>
    <w:p w14:paraId="709C6C36" w14:textId="77777777" w:rsidR="00CF3F35" w:rsidRPr="00FD1351" w:rsidRDefault="00CF3F35" w:rsidP="00CF3F35">
      <w:pPr>
        <w:pStyle w:val="ManualNumPar1"/>
        <w:rPr>
          <w:noProof/>
        </w:rPr>
      </w:pPr>
      <w:r w:rsidRPr="00EA452B">
        <w:rPr>
          <w:noProof/>
        </w:rPr>
        <w:t>30.</w:t>
      </w:r>
      <w:r w:rsidRPr="00EA452B">
        <w:rPr>
          <w:noProof/>
        </w:rPr>
        <w:tab/>
      </w:r>
      <w:r w:rsidRPr="00FD1351">
        <w:rPr>
          <w:noProof/>
        </w:rPr>
        <w:t xml:space="preserve">Navedite spletno povezavo, na kateri bodo objavljeni celotno besedilo odobrene sheme pomoči ali sklepa o dodelitvi individualne pomoči in njegove izvedbene določbe ter informacije o vsaki individualni pomoči, dodeljeni ad hoc ali na podlagi sheme pomoči, odobrene na podlagi Smernic, ki presega 100 000 EUR. </w:t>
      </w:r>
    </w:p>
    <w:p w14:paraId="3BF053AC" w14:textId="77777777" w:rsidR="00CF3F35" w:rsidRPr="00FD1351" w:rsidRDefault="00CF3F35" w:rsidP="00CF3F35">
      <w:pPr>
        <w:tabs>
          <w:tab w:val="left" w:leader="dot" w:pos="9072"/>
        </w:tabs>
        <w:ind w:left="567"/>
        <w:rPr>
          <w:noProof/>
        </w:rPr>
      </w:pPr>
      <w:r w:rsidRPr="00FD1351">
        <w:rPr>
          <w:noProof/>
        </w:rPr>
        <w:tab/>
      </w:r>
    </w:p>
    <w:p w14:paraId="0DC6B14C" w14:textId="77777777" w:rsidR="00CF3F35" w:rsidRPr="00FD1351" w:rsidRDefault="00CF3F35" w:rsidP="00CF3F35">
      <w:pPr>
        <w:pStyle w:val="ManualHeading2"/>
        <w:rPr>
          <w:noProof/>
        </w:rPr>
      </w:pPr>
      <w:r w:rsidRPr="00EA452B">
        <w:rPr>
          <w:noProof/>
        </w:rPr>
        <w:t>2.2.</w:t>
      </w:r>
      <w:r w:rsidRPr="00EA452B">
        <w:rPr>
          <w:noProof/>
        </w:rPr>
        <w:tab/>
      </w:r>
      <w:r w:rsidRPr="00FD1351">
        <w:rPr>
          <w:noProof/>
        </w:rPr>
        <w:t>Preprečevanje neupravičenih negativnih učinkov pomoči na konkurenco in trgovino ter test tehtanja</w:t>
      </w:r>
    </w:p>
    <w:p w14:paraId="1A8C72D9" w14:textId="77777777" w:rsidR="00CF3F35" w:rsidRPr="00FD1351" w:rsidRDefault="00CF3F35" w:rsidP="00CF3F35">
      <w:pPr>
        <w:spacing w:before="360"/>
        <w:rPr>
          <w:noProof/>
        </w:rPr>
      </w:pPr>
      <w:bookmarkStart w:id="7" w:name="_Hlk168418348"/>
      <w:r w:rsidRPr="00FD1351">
        <w:rPr>
          <w:i/>
          <w:noProof/>
          <w:color w:val="000000"/>
        </w:rPr>
        <w:t>Za</w:t>
      </w:r>
      <w:r w:rsidRPr="00FD1351">
        <w:rPr>
          <w:i/>
          <w:noProof/>
        </w:rPr>
        <w:t xml:space="preserve"> zagotovitev informacij v tem oddelku glej oddelek 4.9.4 (točka 382 in naslednje) Smernic.</w:t>
      </w:r>
    </w:p>
    <w:p w14:paraId="191EB831" w14:textId="77777777" w:rsidR="00CF3F35" w:rsidRPr="00FD1351" w:rsidRDefault="00CF3F35" w:rsidP="00CF3F35">
      <w:pPr>
        <w:pStyle w:val="ManualNumPar1"/>
        <w:rPr>
          <w:noProof/>
        </w:rPr>
      </w:pPr>
      <w:r w:rsidRPr="00EA452B">
        <w:rPr>
          <w:noProof/>
        </w:rPr>
        <w:t>31.</w:t>
      </w:r>
      <w:r w:rsidRPr="00EA452B">
        <w:rPr>
          <w:noProof/>
        </w:rPr>
        <w:tab/>
      </w:r>
      <w:r w:rsidRPr="00FD1351">
        <w:rPr>
          <w:noProof/>
        </w:rPr>
        <w:t xml:space="preserve">Če je priglašeni projekt v celoti ali delno izvzet iz zakonodaje o notranjem trgu z energijo, pojasnite: </w:t>
      </w:r>
    </w:p>
    <w:p w14:paraId="4A8CDC9C" w14:textId="77777777" w:rsidR="00CF3F35" w:rsidRPr="00FD1351" w:rsidRDefault="00CF3F35" w:rsidP="00CF3F35">
      <w:pPr>
        <w:pStyle w:val="Tiret1"/>
        <w:numPr>
          <w:ilvl w:val="0"/>
          <w:numId w:val="48"/>
        </w:numPr>
        <w:rPr>
          <w:noProof/>
        </w:rPr>
      </w:pPr>
      <w:r w:rsidRPr="00FD1351">
        <w:rPr>
          <w:noProof/>
        </w:rPr>
        <w:t xml:space="preserve">raven dostopa tretjih oseb do infrastrukture, za katero se dodeli pomoč; </w:t>
      </w:r>
    </w:p>
    <w:p w14:paraId="18F817FA" w14:textId="77777777" w:rsidR="00CF3F35" w:rsidRPr="00FD1351" w:rsidRDefault="00CF3F35" w:rsidP="00CF3F35">
      <w:pPr>
        <w:pStyle w:val="Tiret1"/>
        <w:numPr>
          <w:ilvl w:val="0"/>
          <w:numId w:val="48"/>
        </w:numPr>
        <w:rPr>
          <w:noProof/>
        </w:rPr>
      </w:pPr>
      <w:r w:rsidRPr="00FD1351">
        <w:rPr>
          <w:noProof/>
        </w:rPr>
        <w:t xml:space="preserve">v kolikšni meri imajo stranke dostop do morebitne alternativne infrastrukture; </w:t>
      </w:r>
    </w:p>
    <w:p w14:paraId="00BC9A5B" w14:textId="77777777" w:rsidR="00CF3F35" w:rsidRPr="00FD1351" w:rsidRDefault="00CF3F35" w:rsidP="00CF3F35">
      <w:pPr>
        <w:pStyle w:val="Tiret1"/>
        <w:numPr>
          <w:ilvl w:val="0"/>
          <w:numId w:val="48"/>
        </w:numPr>
        <w:rPr>
          <w:noProof/>
        </w:rPr>
      </w:pPr>
      <w:r w:rsidRPr="00FD1351">
        <w:rPr>
          <w:noProof/>
        </w:rPr>
        <w:t>v kolikšni meri bi projekt lahko povzročil izrivanje zasebnih naložb;</w:t>
      </w:r>
    </w:p>
    <w:p w14:paraId="5E7A41F0" w14:textId="77777777" w:rsidR="00CF3F35" w:rsidRPr="00FD1351" w:rsidRDefault="00CF3F35" w:rsidP="00CF3F35">
      <w:pPr>
        <w:pStyle w:val="Tiret1"/>
        <w:numPr>
          <w:ilvl w:val="0"/>
          <w:numId w:val="48"/>
        </w:numPr>
        <w:rPr>
          <w:noProof/>
        </w:rPr>
      </w:pPr>
      <w:r w:rsidRPr="00FD1351">
        <w:rPr>
          <w:noProof/>
        </w:rPr>
        <w:t xml:space="preserve">konkurenčni položaj upravičencev glede delovanja infrastrukture in upoštevnih proizvodnih trgov za blago, ki se prevaža z infrastrukturo: </w:t>
      </w:r>
    </w:p>
    <w:p w14:paraId="13408CD4" w14:textId="77777777" w:rsidR="00CF3F35" w:rsidRPr="00FD1351" w:rsidRDefault="00CF3F35" w:rsidP="00CF3F35">
      <w:pPr>
        <w:tabs>
          <w:tab w:val="left" w:leader="dot" w:pos="9072"/>
        </w:tabs>
        <w:ind w:left="567"/>
        <w:rPr>
          <w:noProof/>
        </w:rPr>
      </w:pPr>
      <w:r w:rsidRPr="00FD1351">
        <w:rPr>
          <w:noProof/>
        </w:rPr>
        <w:tab/>
      </w:r>
    </w:p>
    <w:p w14:paraId="2E674A87" w14:textId="77777777" w:rsidR="00CF3F35" w:rsidRPr="00FD1351" w:rsidRDefault="00CF3F35" w:rsidP="00CF3F35">
      <w:pPr>
        <w:pStyle w:val="ManualNumPar1"/>
        <w:rPr>
          <w:noProof/>
        </w:rPr>
      </w:pPr>
      <w:r w:rsidRPr="00EA452B">
        <w:rPr>
          <w:noProof/>
        </w:rPr>
        <w:t>32.</w:t>
      </w:r>
      <w:r w:rsidRPr="00EA452B">
        <w:rPr>
          <w:noProof/>
        </w:rPr>
        <w:tab/>
      </w:r>
      <w:r w:rsidRPr="00FD1351">
        <w:rPr>
          <w:noProof/>
        </w:rPr>
        <w:t>Če gre pri priglašenem projektu za infrastrukturo za zemeljski plin, zagotovite informacije o tem, kako bo priglašeni projekt izpolnjeval naslednja pogoja:</w:t>
      </w:r>
    </w:p>
    <w:p w14:paraId="4BA2E8A5" w14:textId="77777777" w:rsidR="00CF3F35" w:rsidRPr="00FD1351" w:rsidRDefault="00CF3F35" w:rsidP="00CF3F35">
      <w:pPr>
        <w:pStyle w:val="Tiret1"/>
        <w:numPr>
          <w:ilvl w:val="0"/>
          <w:numId w:val="48"/>
        </w:numPr>
        <w:rPr>
          <w:noProof/>
        </w:rPr>
      </w:pPr>
      <w:r w:rsidRPr="00FD1351">
        <w:rPr>
          <w:noProof/>
        </w:rPr>
        <w:t xml:space="preserve">infrastruktura je pripravljena za uporabo vodika in povečuje uporabo plinov iz obnovljivih virov; oziroma navedite razloge, zakaj projekta ni mogoče načrtovati za zagotovitev pripravljenosti za uporabo vodika, in opišite, kako projekt nima učinka vezanosti na uporabo zemeljskega plina; </w:t>
      </w:r>
    </w:p>
    <w:p w14:paraId="43C3E658" w14:textId="77777777" w:rsidR="00CF3F35" w:rsidRPr="00FD1351" w:rsidRDefault="00CF3F35" w:rsidP="00CF3F35">
      <w:pPr>
        <w:pStyle w:val="Tiret1"/>
        <w:numPr>
          <w:ilvl w:val="0"/>
          <w:numId w:val="48"/>
        </w:numPr>
        <w:rPr>
          <w:noProof/>
        </w:rPr>
      </w:pPr>
      <w:r w:rsidRPr="00FD1351">
        <w:rPr>
          <w:noProof/>
        </w:rPr>
        <w:t>naložba prispeva k doseganju podnebnega cilja Unije do leta 2030 in cilja podnebne nevtralnosti do leta 2050:</w:t>
      </w:r>
    </w:p>
    <w:p w14:paraId="4D68A718" w14:textId="77777777" w:rsidR="00CF3F35" w:rsidRPr="00FD1351" w:rsidRDefault="00CF3F35" w:rsidP="00CF3F35">
      <w:pPr>
        <w:tabs>
          <w:tab w:val="left" w:leader="dot" w:pos="9072"/>
        </w:tabs>
        <w:ind w:left="567"/>
        <w:rPr>
          <w:noProof/>
        </w:rPr>
      </w:pPr>
      <w:r w:rsidRPr="00FD1351">
        <w:rPr>
          <w:noProof/>
        </w:rPr>
        <w:tab/>
      </w:r>
    </w:p>
    <w:p w14:paraId="42DF177D" w14:textId="77777777" w:rsidR="00CF3F35" w:rsidRPr="00FD1351" w:rsidRDefault="00CF3F35" w:rsidP="00CF3F35">
      <w:pPr>
        <w:pStyle w:val="ManualNumPar1"/>
        <w:rPr>
          <w:noProof/>
        </w:rPr>
      </w:pPr>
      <w:r w:rsidRPr="00EA452B">
        <w:rPr>
          <w:noProof/>
        </w:rPr>
        <w:t>33.</w:t>
      </w:r>
      <w:r w:rsidRPr="00EA452B">
        <w:rPr>
          <w:noProof/>
        </w:rPr>
        <w:tab/>
      </w:r>
      <w:r w:rsidRPr="00FD1351">
        <w:rPr>
          <w:noProof/>
        </w:rPr>
        <w:t>Če je priglašeni projekt projekt skupnega interesa ali projekt vzajemnega interesa, za katerega ne velja zakonodaja o notranjem trgu, pojasnite, kako bo projekt vplival na povezane trge storitev in druge trge storitev.</w:t>
      </w:r>
    </w:p>
    <w:p w14:paraId="0394F31A" w14:textId="77777777" w:rsidR="00CF3F35" w:rsidRPr="00FD1351" w:rsidRDefault="00CF3F35" w:rsidP="00CF3F35">
      <w:pPr>
        <w:tabs>
          <w:tab w:val="left" w:leader="dot" w:pos="9072"/>
        </w:tabs>
        <w:ind w:left="567"/>
        <w:rPr>
          <w:noProof/>
        </w:rPr>
      </w:pPr>
      <w:r w:rsidRPr="00FD1351">
        <w:rPr>
          <w:noProof/>
        </w:rPr>
        <w:tab/>
      </w:r>
    </w:p>
    <w:p w14:paraId="043ED403" w14:textId="77777777" w:rsidR="00CF3F35" w:rsidRPr="00FD1351" w:rsidRDefault="00CF3F35" w:rsidP="00CF3F35">
      <w:pPr>
        <w:pStyle w:val="ManualHeading1"/>
        <w:rPr>
          <w:noProof/>
        </w:rPr>
      </w:pPr>
      <w:r w:rsidRPr="00FD1351">
        <w:rPr>
          <w:smallCaps w:val="0"/>
          <w:noProof/>
        </w:rPr>
        <w:t>Oddelek C: Ocenjevanje</w:t>
      </w:r>
    </w:p>
    <w:bookmarkEnd w:id="7"/>
    <w:p w14:paraId="795826F7" w14:textId="77777777" w:rsidR="00CF3F35" w:rsidRPr="00FD1351" w:rsidRDefault="00CF3F35" w:rsidP="00CF3F35">
      <w:pPr>
        <w:rPr>
          <w:i/>
          <w:iCs/>
          <w:noProof/>
        </w:rPr>
      </w:pPr>
      <w:r w:rsidRPr="00FD1351">
        <w:rPr>
          <w:i/>
          <w:noProof/>
        </w:rPr>
        <w:t>Za zagotovitev informacij v tem oddelku glej točko 76(a) in oddelek 5 (točke 455–463) Smernic.</w:t>
      </w:r>
    </w:p>
    <w:p w14:paraId="45DBD48E" w14:textId="77777777" w:rsidR="00CF3F35" w:rsidRPr="00FD1351" w:rsidRDefault="00CF3F35" w:rsidP="00CF3F35">
      <w:pPr>
        <w:pStyle w:val="ManualNumPar1"/>
        <w:rPr>
          <w:noProof/>
        </w:rPr>
      </w:pPr>
      <w:bookmarkStart w:id="8" w:name="_Hlk163747316"/>
      <w:r w:rsidRPr="00EA452B">
        <w:rPr>
          <w:noProof/>
        </w:rPr>
        <w:t>34.</w:t>
      </w:r>
      <w:r w:rsidRPr="00EA452B">
        <w:rPr>
          <w:noProof/>
        </w:rPr>
        <w:tab/>
      </w:r>
      <w:r w:rsidRPr="00FD1351">
        <w:rPr>
          <w:noProof/>
        </w:rPr>
        <w:t xml:space="preserve">Če priglašeni ukrep presega pragove za proračun / odhodke iz točke 456 Smernic, pojasnite, zakaj bi se morala po vašem mnenju uporabljati izjema iz točke 457 </w:t>
      </w:r>
      <w:r w:rsidRPr="00FD1351">
        <w:rPr>
          <w:noProof/>
        </w:rPr>
        <w:lastRenderedPageBreak/>
        <w:t>Smernic, ali pa temu obrazcu za dodatne informacije priložite prilogo, ki vključuje osnutek načrta ocenjevanja za področje uporabe iz točke 458 Smernic.</w:t>
      </w:r>
      <w:r w:rsidRPr="00FD1351">
        <w:rPr>
          <w:rStyle w:val="FootnoteReference"/>
          <w:noProof/>
        </w:rPr>
        <w:footnoteReference w:id="9"/>
      </w:r>
    </w:p>
    <w:p w14:paraId="1D762B1F" w14:textId="77777777" w:rsidR="00CF3F35" w:rsidRPr="00FD1351" w:rsidRDefault="00CF3F35" w:rsidP="00CF3F35">
      <w:pPr>
        <w:tabs>
          <w:tab w:val="left" w:leader="dot" w:pos="9072"/>
        </w:tabs>
        <w:ind w:left="567"/>
        <w:rPr>
          <w:noProof/>
        </w:rPr>
      </w:pPr>
      <w:r w:rsidRPr="00FD1351">
        <w:rPr>
          <w:noProof/>
        </w:rPr>
        <w:tab/>
      </w:r>
    </w:p>
    <w:p w14:paraId="59610E71" w14:textId="77777777" w:rsidR="00CF3F35" w:rsidRPr="00FD1351" w:rsidRDefault="00CF3F35" w:rsidP="00CF3F35">
      <w:pPr>
        <w:pStyle w:val="ManualNumPar1"/>
        <w:rPr>
          <w:noProof/>
        </w:rPr>
      </w:pPr>
      <w:r w:rsidRPr="00EA452B">
        <w:rPr>
          <w:noProof/>
        </w:rPr>
        <w:t>35.</w:t>
      </w:r>
      <w:r w:rsidRPr="00EA452B">
        <w:rPr>
          <w:noProof/>
        </w:rPr>
        <w:tab/>
      </w:r>
      <w:r w:rsidRPr="00FD1351">
        <w:rPr>
          <w:noProof/>
        </w:rPr>
        <w:t>Če je predložen osnutek načrta ocenjevanja:</w:t>
      </w:r>
    </w:p>
    <w:p w14:paraId="7B73D825" w14:textId="77777777" w:rsidR="00CF3F35" w:rsidRPr="00FD1351" w:rsidRDefault="00CF3F35" w:rsidP="00CF3F35">
      <w:pPr>
        <w:pStyle w:val="Point1"/>
        <w:rPr>
          <w:noProof/>
        </w:rPr>
      </w:pPr>
      <w:r w:rsidRPr="00EA452B">
        <w:rPr>
          <w:noProof/>
        </w:rPr>
        <w:t>(a)</w:t>
      </w:r>
      <w:r w:rsidRPr="00EA452B">
        <w:rPr>
          <w:noProof/>
        </w:rPr>
        <w:tab/>
      </w:r>
      <w:r w:rsidRPr="00FD1351">
        <w:rPr>
          <w:noProof/>
        </w:rPr>
        <w:t>v nadaljevanju predložite povzetek navedenega osnutka načrta ocenjevanja, vključenega v Prilogo:</w:t>
      </w:r>
    </w:p>
    <w:p w14:paraId="2637EE24" w14:textId="77777777" w:rsidR="00CF3F35" w:rsidRPr="00FD1351" w:rsidRDefault="00CF3F35" w:rsidP="00CF3F35">
      <w:pPr>
        <w:tabs>
          <w:tab w:val="left" w:leader="dot" w:pos="9072"/>
        </w:tabs>
        <w:ind w:left="567"/>
        <w:rPr>
          <w:noProof/>
        </w:rPr>
      </w:pPr>
      <w:r w:rsidRPr="00FD1351">
        <w:rPr>
          <w:noProof/>
        </w:rPr>
        <w:tab/>
      </w:r>
    </w:p>
    <w:p w14:paraId="4AB7A7BB" w14:textId="77777777" w:rsidR="00CF3F35" w:rsidRPr="00FD1351" w:rsidRDefault="00CF3F35" w:rsidP="00CF3F35">
      <w:pPr>
        <w:pStyle w:val="Point1"/>
        <w:rPr>
          <w:noProof/>
        </w:rPr>
      </w:pPr>
      <w:r w:rsidRPr="00EA452B">
        <w:rPr>
          <w:noProof/>
        </w:rPr>
        <w:t>(b)</w:t>
      </w:r>
      <w:r w:rsidRPr="00EA452B">
        <w:rPr>
          <w:noProof/>
        </w:rPr>
        <w:tab/>
      </w:r>
      <w:r w:rsidRPr="00FD1351">
        <w:rPr>
          <w:noProof/>
        </w:rPr>
        <w:t>potrdite, da se bo pri tem upoštevala točka 460 Smernic:</w:t>
      </w:r>
    </w:p>
    <w:p w14:paraId="02AA83CF" w14:textId="77777777" w:rsidR="00CF3F35" w:rsidRPr="00FD1351" w:rsidRDefault="00CF3F35" w:rsidP="00CF3F35">
      <w:pPr>
        <w:tabs>
          <w:tab w:val="left" w:leader="dot" w:pos="9072"/>
        </w:tabs>
        <w:ind w:left="567"/>
        <w:rPr>
          <w:noProof/>
        </w:rPr>
      </w:pPr>
      <w:r w:rsidRPr="00FD1351">
        <w:rPr>
          <w:noProof/>
        </w:rPr>
        <w:tab/>
      </w:r>
    </w:p>
    <w:p w14:paraId="628F4BA1" w14:textId="77777777" w:rsidR="00CF3F35" w:rsidRPr="00FD1351" w:rsidRDefault="00CF3F35" w:rsidP="00CF3F35">
      <w:pPr>
        <w:pStyle w:val="Point1"/>
        <w:rPr>
          <w:noProof/>
        </w:rPr>
      </w:pPr>
      <w:r w:rsidRPr="00EA452B">
        <w:rPr>
          <w:noProof/>
        </w:rPr>
        <w:t>(c)</w:t>
      </w:r>
      <w:r w:rsidRPr="00EA452B">
        <w:rPr>
          <w:noProof/>
        </w:rPr>
        <w:tab/>
      </w:r>
      <w:r w:rsidRPr="00FD1351">
        <w:rPr>
          <w:noProof/>
        </w:rPr>
        <w:t>navedite datum in spletno povezavo, na kateri bo načrt ocenjevanja javno dostopen:</w:t>
      </w:r>
    </w:p>
    <w:p w14:paraId="2E553882" w14:textId="77777777" w:rsidR="00CF3F35" w:rsidRPr="00FD1351" w:rsidRDefault="00CF3F35" w:rsidP="00CF3F35">
      <w:pPr>
        <w:tabs>
          <w:tab w:val="left" w:leader="dot" w:pos="9072"/>
        </w:tabs>
        <w:ind w:left="567"/>
        <w:rPr>
          <w:noProof/>
        </w:rPr>
      </w:pPr>
      <w:r w:rsidRPr="00FD1351">
        <w:rPr>
          <w:noProof/>
        </w:rPr>
        <w:tab/>
      </w:r>
    </w:p>
    <w:p w14:paraId="1665959E" w14:textId="77777777" w:rsidR="00CF3F35" w:rsidRPr="00FD1351" w:rsidRDefault="00CF3F35" w:rsidP="00CF3F35">
      <w:pPr>
        <w:pStyle w:val="ManualNumPar1"/>
        <w:rPr>
          <w:noProof/>
        </w:rPr>
      </w:pPr>
      <w:r w:rsidRPr="00EA452B">
        <w:rPr>
          <w:noProof/>
        </w:rPr>
        <w:t>36.</w:t>
      </w:r>
      <w:r w:rsidRPr="00EA452B">
        <w:rPr>
          <w:noProof/>
        </w:rPr>
        <w:tab/>
      </w:r>
      <w:r w:rsidRPr="00FD1351">
        <w:rPr>
          <w:noProof/>
        </w:rP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52297F53" w14:textId="77777777" w:rsidR="00CF3F35" w:rsidRPr="00FD1351" w:rsidRDefault="00CF3F35" w:rsidP="00CF3F35">
      <w:pPr>
        <w:tabs>
          <w:tab w:val="left" w:leader="dot" w:pos="9072"/>
        </w:tabs>
        <w:ind w:left="567"/>
        <w:rPr>
          <w:noProof/>
        </w:rPr>
      </w:pPr>
      <w:r w:rsidRPr="00FD1351">
        <w:rPr>
          <w:noProof/>
        </w:rPr>
        <w:tab/>
      </w:r>
    </w:p>
    <w:p w14:paraId="1D068472" w14:textId="77777777" w:rsidR="00CF3F35" w:rsidRPr="00FD1351" w:rsidRDefault="00CF3F35" w:rsidP="00CF3F35">
      <w:pPr>
        <w:pStyle w:val="ManualNumPar1"/>
        <w:rPr>
          <w:noProof/>
        </w:rPr>
      </w:pPr>
      <w:r w:rsidRPr="00EA452B">
        <w:rPr>
          <w:noProof/>
        </w:rPr>
        <w:t>37.</w:t>
      </w:r>
      <w:r w:rsidRPr="00EA452B">
        <w:rPr>
          <w:noProof/>
        </w:rPr>
        <w:tab/>
      </w:r>
      <w:r w:rsidRPr="00FD1351">
        <w:rPr>
          <w:noProof/>
        </w:rPr>
        <w:t xml:space="preserve">Za preverjanje skladnosti s točko 459(c) Smernic, če shema pomoči trenutno ni predmet naknadne ocene, se v nadaljevanju zavežite, da bo država članica osnutek načrta ocenjevanja priglasila </w:t>
      </w:r>
      <w:r w:rsidRPr="00FD1351">
        <w:rPr>
          <w:noProof/>
          <w:shd w:val="clear" w:color="auto" w:fill="FFFFFF"/>
        </w:rPr>
        <w:t>v 30 delovnih dneh po tem, ko so bili na uradnih računih evidentirani odhodki, ki presegajo 150 milijonov EUR v prejšnjem letu</w:t>
      </w:r>
      <w:r w:rsidRPr="00FD1351">
        <w:rPr>
          <w:noProof/>
        </w:rPr>
        <w:t xml:space="preserve">. </w:t>
      </w:r>
    </w:p>
    <w:p w14:paraId="1E13D578" w14:textId="77777777" w:rsidR="00CF3F35" w:rsidRPr="00FD1351" w:rsidRDefault="00CF3F35" w:rsidP="00CF3F35">
      <w:pPr>
        <w:tabs>
          <w:tab w:val="left" w:leader="dot" w:pos="9072"/>
        </w:tabs>
        <w:ind w:left="567"/>
        <w:rPr>
          <w:noProof/>
        </w:rPr>
      </w:pPr>
      <w:r w:rsidRPr="00FD1351">
        <w:rPr>
          <w:noProof/>
        </w:rPr>
        <w:tab/>
      </w:r>
    </w:p>
    <w:p w14:paraId="79F11E14" w14:textId="77777777" w:rsidR="00CF3F35" w:rsidRPr="00FD1351" w:rsidRDefault="00CF3F35" w:rsidP="00CF3F35">
      <w:pPr>
        <w:pStyle w:val="ManualNumPar1"/>
        <w:rPr>
          <w:noProof/>
        </w:rPr>
      </w:pPr>
      <w:r w:rsidRPr="00EA452B">
        <w:rPr>
          <w:noProof/>
        </w:rPr>
        <w:t>38.</w:t>
      </w:r>
      <w:r w:rsidRPr="00EA452B">
        <w:rPr>
          <w:noProof/>
        </w:rPr>
        <w:tab/>
      </w:r>
      <w:r w:rsidRPr="00FD1351">
        <w:rPr>
          <w:noProof/>
        </w:rPr>
        <w:t>Za preverjanje skladnosti s točko 461 Smernic:</w:t>
      </w:r>
    </w:p>
    <w:p w14:paraId="321BDC07" w14:textId="77777777" w:rsidR="00CF3F35" w:rsidRPr="00FD1351" w:rsidRDefault="00CF3F35" w:rsidP="00CF3F35">
      <w:pPr>
        <w:pStyle w:val="Point1"/>
        <w:rPr>
          <w:noProof/>
        </w:rPr>
      </w:pPr>
      <w:r w:rsidRPr="00EA452B">
        <w:rPr>
          <w:noProof/>
        </w:rPr>
        <w:t>(a)</w:t>
      </w:r>
      <w:r w:rsidRPr="00EA452B">
        <w:rPr>
          <w:noProof/>
        </w:rPr>
        <w:tab/>
      </w:r>
      <w:r w:rsidRPr="00FD1351">
        <w:rPr>
          <w:noProof/>
        </w:rPr>
        <w:t>Pojasnite, ali je bil neodvisni strokovnjak že izbran ali bo izbran v prihodnosti.</w:t>
      </w:r>
    </w:p>
    <w:p w14:paraId="71D4CEA2" w14:textId="77777777" w:rsidR="00CF3F35" w:rsidRPr="00FD1351" w:rsidRDefault="00CF3F35" w:rsidP="00CF3F35">
      <w:pPr>
        <w:tabs>
          <w:tab w:val="left" w:leader="dot" w:pos="9072"/>
        </w:tabs>
        <w:ind w:left="567"/>
        <w:rPr>
          <w:noProof/>
        </w:rPr>
      </w:pPr>
      <w:r w:rsidRPr="00FD1351">
        <w:rPr>
          <w:noProof/>
        </w:rPr>
        <w:tab/>
      </w:r>
    </w:p>
    <w:p w14:paraId="0C0811BE" w14:textId="77777777" w:rsidR="00CF3F35" w:rsidRPr="00FD1351" w:rsidRDefault="00CF3F35" w:rsidP="00CF3F35">
      <w:pPr>
        <w:pStyle w:val="Point1"/>
        <w:rPr>
          <w:noProof/>
        </w:rPr>
      </w:pPr>
      <w:r w:rsidRPr="00EA452B">
        <w:rPr>
          <w:noProof/>
        </w:rPr>
        <w:t>(b)</w:t>
      </w:r>
      <w:r w:rsidRPr="00EA452B">
        <w:rPr>
          <w:noProof/>
        </w:rPr>
        <w:tab/>
      </w:r>
      <w:r w:rsidRPr="00FD1351">
        <w:rPr>
          <w:noProof/>
        </w:rPr>
        <w:t>Zagotovite informacije o postopku za izbiro strokovnjaka.</w:t>
      </w:r>
    </w:p>
    <w:p w14:paraId="2C9D674A" w14:textId="77777777" w:rsidR="00CF3F35" w:rsidRPr="00FD1351" w:rsidRDefault="00CF3F35" w:rsidP="00CF3F35">
      <w:pPr>
        <w:tabs>
          <w:tab w:val="left" w:leader="dot" w:pos="9072"/>
        </w:tabs>
        <w:ind w:left="567"/>
        <w:rPr>
          <w:noProof/>
        </w:rPr>
      </w:pPr>
      <w:r w:rsidRPr="00FD1351">
        <w:rPr>
          <w:noProof/>
        </w:rPr>
        <w:tab/>
      </w:r>
    </w:p>
    <w:p w14:paraId="2D903D61" w14:textId="77777777" w:rsidR="00CF3F35" w:rsidRPr="00FD1351" w:rsidRDefault="00CF3F35" w:rsidP="00CF3F35">
      <w:pPr>
        <w:pStyle w:val="Point1"/>
        <w:rPr>
          <w:noProof/>
        </w:rPr>
      </w:pPr>
      <w:r w:rsidRPr="00EA452B">
        <w:rPr>
          <w:noProof/>
        </w:rPr>
        <w:t>(c)</w:t>
      </w:r>
      <w:r w:rsidRPr="00EA452B">
        <w:rPr>
          <w:noProof/>
        </w:rPr>
        <w:tab/>
      </w:r>
      <w:r w:rsidRPr="00FD1351">
        <w:rPr>
          <w:noProof/>
        </w:rPr>
        <w:t>Utemeljite, kako je zagotovljena strokovnjakova neodvisnost od organa, ki dodeli pomoč.</w:t>
      </w:r>
    </w:p>
    <w:p w14:paraId="118F6E42" w14:textId="77777777" w:rsidR="00CF3F35" w:rsidRPr="00FD1351" w:rsidRDefault="00CF3F35" w:rsidP="00CF3F35">
      <w:pPr>
        <w:tabs>
          <w:tab w:val="left" w:leader="dot" w:pos="9072"/>
        </w:tabs>
        <w:ind w:left="567"/>
        <w:rPr>
          <w:noProof/>
        </w:rPr>
      </w:pPr>
      <w:r w:rsidRPr="00FD1351">
        <w:rPr>
          <w:noProof/>
        </w:rPr>
        <w:tab/>
      </w:r>
    </w:p>
    <w:p w14:paraId="4685A069" w14:textId="77777777" w:rsidR="00CF3F35" w:rsidRPr="00FD1351" w:rsidRDefault="00CF3F35" w:rsidP="00CF3F35">
      <w:pPr>
        <w:pStyle w:val="ManualNumPar1"/>
        <w:rPr>
          <w:noProof/>
        </w:rPr>
      </w:pPr>
      <w:r w:rsidRPr="00EA452B">
        <w:rPr>
          <w:noProof/>
        </w:rPr>
        <w:t>39.</w:t>
      </w:r>
      <w:r w:rsidRPr="00EA452B">
        <w:rPr>
          <w:noProof/>
        </w:rPr>
        <w:tab/>
      </w:r>
      <w:r w:rsidRPr="00FD1351">
        <w:rPr>
          <w:noProof/>
        </w:rPr>
        <w:t xml:space="preserve">Za preverjanje skladnosti s točko 461 Smernic: </w:t>
      </w:r>
    </w:p>
    <w:p w14:paraId="0F67AC19" w14:textId="77777777" w:rsidR="00CF3F35" w:rsidRPr="00FD1351" w:rsidRDefault="00CF3F35" w:rsidP="00CF3F35">
      <w:pPr>
        <w:pStyle w:val="Point1"/>
        <w:rPr>
          <w:noProof/>
        </w:rPr>
      </w:pPr>
      <w:r w:rsidRPr="00EA452B">
        <w:rPr>
          <w:noProof/>
        </w:rPr>
        <w:t>(a)</w:t>
      </w:r>
      <w:r w:rsidRPr="00EA452B">
        <w:rPr>
          <w:noProof/>
        </w:rPr>
        <w:tab/>
      </w:r>
      <w:r w:rsidRPr="00FD1351">
        <w:rPr>
          <w:noProof/>
        </w:rPr>
        <w:t xml:space="preserve">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w:t>
      </w:r>
      <w:r w:rsidRPr="00FD1351">
        <w:rPr>
          <w:noProof/>
        </w:rPr>
        <w:lastRenderedPageBreak/>
        <w:t>njenim iztekom. Upoštevajte, da se lahko navedeni rok skrajša za sheme, ki sprožijo zahtevo za ocenjevanje v zadnjih dveh letih izvajanja.</w:t>
      </w:r>
    </w:p>
    <w:p w14:paraId="1741E74B" w14:textId="77777777" w:rsidR="00CF3F35" w:rsidRPr="00FD1351" w:rsidRDefault="00CF3F35" w:rsidP="00CF3F35">
      <w:pPr>
        <w:tabs>
          <w:tab w:val="left" w:leader="dot" w:pos="9072"/>
        </w:tabs>
        <w:ind w:left="567"/>
        <w:rPr>
          <w:noProof/>
        </w:rPr>
      </w:pPr>
      <w:r w:rsidRPr="00FD1351">
        <w:rPr>
          <w:noProof/>
        </w:rPr>
        <w:tab/>
      </w:r>
    </w:p>
    <w:p w14:paraId="5652E22A" w14:textId="77777777" w:rsidR="00CF3F35" w:rsidRPr="00FD1351" w:rsidRDefault="00CF3F35" w:rsidP="00CF3F35">
      <w:pPr>
        <w:pStyle w:val="Point1"/>
        <w:rPr>
          <w:noProof/>
        </w:rPr>
      </w:pPr>
      <w:r w:rsidRPr="00EA452B">
        <w:rPr>
          <w:noProof/>
        </w:rPr>
        <w:t>(b)</w:t>
      </w:r>
      <w:r w:rsidRPr="00EA452B">
        <w:rPr>
          <w:noProof/>
        </w:rPr>
        <w:tab/>
      </w:r>
      <w:r w:rsidRPr="00FD1351">
        <w:rPr>
          <w:noProof/>
        </w:rPr>
        <w:t xml:space="preserve">Potrdite, da bosta vmesno in končno ocenjevalno poročilo objavljeni. Navedite datum in spletno povezavo, na kateri bosta navedeni poročili javno dostopni. </w:t>
      </w:r>
    </w:p>
    <w:bookmarkEnd w:id="8"/>
    <w:p w14:paraId="44BB4EC2" w14:textId="77777777" w:rsidR="00CF3F35" w:rsidRPr="00FD1351" w:rsidRDefault="00CF3F35" w:rsidP="00CF3F35">
      <w:pPr>
        <w:tabs>
          <w:tab w:val="left" w:leader="dot" w:pos="9072"/>
        </w:tabs>
        <w:ind w:left="567"/>
        <w:rPr>
          <w:noProof/>
        </w:rPr>
      </w:pPr>
      <w:r w:rsidRPr="00FD1351">
        <w:rPr>
          <w:noProof/>
        </w:rPr>
        <w:tab/>
      </w:r>
    </w:p>
    <w:p w14:paraId="60C938B9" w14:textId="77777777" w:rsidR="00CF3F35" w:rsidRPr="00FD1351" w:rsidRDefault="00CF3F35" w:rsidP="00CF3F35">
      <w:pPr>
        <w:pStyle w:val="ManualHeading1"/>
        <w:rPr>
          <w:smallCaps w:val="0"/>
          <w:noProof/>
        </w:rPr>
      </w:pPr>
      <w:r w:rsidRPr="00FD1351">
        <w:rPr>
          <w:smallCaps w:val="0"/>
          <w:noProof/>
        </w:rPr>
        <w:t>Oddelek D: Poročanje in spremljanje</w:t>
      </w:r>
    </w:p>
    <w:p w14:paraId="2291FFA7" w14:textId="77777777" w:rsidR="00CF3F35" w:rsidRPr="00FD1351" w:rsidRDefault="00CF3F35" w:rsidP="00CF3F35">
      <w:pPr>
        <w:rPr>
          <w:i/>
          <w:iCs/>
          <w:noProof/>
        </w:rPr>
      </w:pPr>
      <w:r w:rsidRPr="00FD1351">
        <w:rPr>
          <w:i/>
          <w:noProof/>
        </w:rPr>
        <w:t>Za zagotovitev informacij v tem oddelku glej oddelek 6 (točki 464 in 465) Smernic.</w:t>
      </w:r>
    </w:p>
    <w:p w14:paraId="56097977" w14:textId="77777777" w:rsidR="00CF3F35" w:rsidRPr="00FD1351" w:rsidRDefault="00CF3F35" w:rsidP="00CF3F35">
      <w:pPr>
        <w:pStyle w:val="ManualNumPar1"/>
        <w:rPr>
          <w:noProof/>
        </w:rPr>
      </w:pPr>
      <w:r w:rsidRPr="00EA452B">
        <w:rPr>
          <w:noProof/>
        </w:rPr>
        <w:t>40.</w:t>
      </w:r>
      <w:r w:rsidRPr="00EA452B">
        <w:rPr>
          <w:noProof/>
        </w:rPr>
        <w:tab/>
      </w:r>
      <w:r w:rsidRPr="00FD1351">
        <w:rPr>
          <w:noProof/>
        </w:rPr>
        <w:t>Potrdite, da bo država članica izpolnjevala zahteve glede poročanja in spremljanja iz oddelka 6, točki 464 in 465, Smernic.</w:t>
      </w:r>
    </w:p>
    <w:p w14:paraId="4485B53A" w14:textId="77777777" w:rsidR="00CF3F35" w:rsidRPr="00FD1351" w:rsidRDefault="00CF3F35" w:rsidP="00CF3F35">
      <w:pPr>
        <w:tabs>
          <w:tab w:val="left" w:leader="dot" w:pos="9072"/>
        </w:tabs>
        <w:ind w:left="567"/>
        <w:rPr>
          <w:noProof/>
        </w:rPr>
      </w:pPr>
      <w:r w:rsidRPr="00FD1351">
        <w:rPr>
          <w:noProof/>
        </w:rPr>
        <w:tab/>
      </w:r>
    </w:p>
    <w:p w14:paraId="24D4631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D06BB" w14:textId="77777777" w:rsidR="00CF3F35" w:rsidRDefault="00CF3F35" w:rsidP="00CF3F35">
      <w:pPr>
        <w:spacing w:before="0" w:after="0"/>
      </w:pPr>
      <w:r>
        <w:separator/>
      </w:r>
    </w:p>
  </w:endnote>
  <w:endnote w:type="continuationSeparator" w:id="0">
    <w:p w14:paraId="7EE86934" w14:textId="77777777" w:rsidR="00CF3F35" w:rsidRDefault="00CF3F35" w:rsidP="00CF3F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32A7" w14:textId="77777777" w:rsidR="00CF3F35" w:rsidRDefault="00CF3F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BC34" w14:textId="172FD9FD" w:rsidR="00CF3F35" w:rsidRDefault="00CF3F35" w:rsidP="00CF3F35">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9AAF" w14:textId="77777777" w:rsidR="00CF3F35" w:rsidRDefault="00CF3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8506B" w14:textId="77777777" w:rsidR="00CF3F35" w:rsidRDefault="00CF3F35" w:rsidP="00CF3F35">
      <w:pPr>
        <w:spacing w:before="0" w:after="0"/>
      </w:pPr>
      <w:r>
        <w:separator/>
      </w:r>
    </w:p>
  </w:footnote>
  <w:footnote w:type="continuationSeparator" w:id="0">
    <w:p w14:paraId="42493EB7" w14:textId="77777777" w:rsidR="00CF3F35" w:rsidRDefault="00CF3F35" w:rsidP="00CF3F35">
      <w:pPr>
        <w:spacing w:before="0" w:after="0"/>
      </w:pPr>
      <w:r>
        <w:continuationSeparator/>
      </w:r>
    </w:p>
  </w:footnote>
  <w:footnote w:id="1">
    <w:p w14:paraId="58865A98" w14:textId="77777777" w:rsidR="00CF3F35" w:rsidRPr="0067348B" w:rsidRDefault="00CF3F35" w:rsidP="00CF3F35">
      <w:pPr>
        <w:pStyle w:val="FootnoteText"/>
      </w:pPr>
      <w:r>
        <w:rPr>
          <w:rStyle w:val="FootnoteReference"/>
        </w:rPr>
        <w:footnoteRef/>
      </w:r>
      <w:r>
        <w:tab/>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2">
    <w:p w14:paraId="354E61F8" w14:textId="77777777" w:rsidR="00CF3F35" w:rsidRPr="0067348B" w:rsidRDefault="00CF3F35" w:rsidP="00CF3F35">
      <w:pPr>
        <w:pStyle w:val="FootnoteText"/>
      </w:pPr>
      <w:r>
        <w:rPr>
          <w:rStyle w:val="FootnoteReference"/>
        </w:rPr>
        <w:footnoteRef/>
      </w:r>
      <w:r>
        <w:tab/>
        <w:t>Upoštevajte, da lahko sprememba dejanskega proračuna ali ocene proračuna pomeni spremembo pomoči, ki jo je treba na novo priglasiti.</w:t>
      </w:r>
    </w:p>
  </w:footnote>
  <w:footnote w:id="3">
    <w:p w14:paraId="1B113E63" w14:textId="77777777" w:rsidR="00CF3F35" w:rsidRDefault="00CF3F35" w:rsidP="00CF3F35">
      <w:pPr>
        <w:pStyle w:val="FootnoteText"/>
      </w:pPr>
      <w:r>
        <w:rPr>
          <w:rStyle w:val="FootnoteReference"/>
        </w:rPr>
        <w:footnoteRef/>
      </w:r>
      <w:r>
        <w:tab/>
        <w:t>Glej sodbo Sodišča z dne 13. junija 2013, HGA in drugi/Komisija, zadeve C-630/11 P do C-633/11 P, ECLI:EU:C:2013:387, točka 104.</w:t>
      </w:r>
    </w:p>
  </w:footnote>
  <w:footnote w:id="4">
    <w:p w14:paraId="7F9326E4" w14:textId="77777777" w:rsidR="00CF3F35" w:rsidRPr="004B74BC" w:rsidRDefault="00CF3F35" w:rsidP="00CF3F35">
      <w:pPr>
        <w:pStyle w:val="FootnoteText"/>
      </w:pPr>
      <w:r>
        <w:rPr>
          <w:rStyle w:val="FootnoteReference"/>
        </w:rPr>
        <w:footnoteRef/>
      </w:r>
      <w:r>
        <w:tab/>
        <w:t>V skladu s točko 19(63) Smernic „referenčni projekt“ pomeni projekt, ki se uporablja kot primer in je reprezentativen za povprečni projekt v kategoriji upravičencev do sheme pomoči.</w:t>
      </w:r>
    </w:p>
  </w:footnote>
  <w:footnote w:id="5">
    <w:p w14:paraId="4B47EB3E" w14:textId="77777777" w:rsidR="00CF3F35" w:rsidRDefault="00CF3F35" w:rsidP="00CF3F35">
      <w:pPr>
        <w:pStyle w:val="FootnoteText"/>
      </w:pPr>
      <w:r>
        <w:rPr>
          <w:rStyle w:val="FootnoteReference"/>
        </w:rPr>
        <w:footnoteRef/>
      </w:r>
      <w:r>
        <w:tab/>
        <w:t>V skladu s točko 19(89) Smernic „standard Unije“ pomeni:</w:t>
      </w:r>
    </w:p>
    <w:p w14:paraId="21189174" w14:textId="77777777" w:rsidR="00CF3F35" w:rsidRPr="00AF00F2" w:rsidRDefault="00CF3F35" w:rsidP="00CF3F35">
      <w:pPr>
        <w:pStyle w:val="FootnoteText"/>
        <w:numPr>
          <w:ilvl w:val="0"/>
          <w:numId w:val="47"/>
        </w:numPr>
        <w:spacing w:before="0"/>
        <w:rPr>
          <w:iCs/>
        </w:rPr>
      </w:pPr>
      <w:r w:rsidRPr="00AF00F2">
        <w:rPr>
          <w:iCs/>
        </w:rPr>
        <w:t>obvezni standard Unije, ki določa stopnje, ki jih morajo posamezna podjetja doseči pri varstvu okolja, razen standardov ali ciljev, določenih na ravni Unije, ki so zavezujoči za države članice, ne pa tudi za posamezna podjetja;</w:t>
      </w:r>
    </w:p>
    <w:p w14:paraId="4690C025" w14:textId="77777777" w:rsidR="00CF3F35" w:rsidRDefault="00CF3F35" w:rsidP="00CF3F35">
      <w:pPr>
        <w:pStyle w:val="FootnoteText"/>
        <w:numPr>
          <w:ilvl w:val="0"/>
          <w:numId w:val="47"/>
        </w:numPr>
        <w:spacing w:before="0"/>
      </w:pPr>
      <w:r w:rsidRPr="00AF00F2">
        <w:rPr>
          <w:iCs/>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r>
        <w:rPr>
          <w:i/>
        </w:rPr>
        <w:t>.</w:t>
      </w:r>
    </w:p>
  </w:footnote>
  <w:footnote w:id="6">
    <w:p w14:paraId="3A281D57" w14:textId="77777777" w:rsidR="00CF3F35" w:rsidRDefault="00CF3F35" w:rsidP="00CF3F35">
      <w:pPr>
        <w:pStyle w:val="FootnoteText"/>
      </w:pPr>
      <w:r>
        <w:rPr>
          <w:rStyle w:val="FootnoteReference"/>
        </w:rPr>
        <w:footnoteRef/>
      </w:r>
      <w:r>
        <w:tab/>
        <w:t xml:space="preserve">Točka 51 Smernic določa: </w:t>
      </w:r>
      <w:r>
        <w:rPr>
          <w:color w:val="000000"/>
          <w:shd w:val="clear" w:color="auto" w:fill="FFFFFF"/>
        </w:rPr>
        <w:t>„Običajne neto dodatne stroške je mogoče oceniti na podlagi razlike med neto sedanjo vrednostjo po dejanskem scenariju in neto sedanjo vrednostjo po hipotetičnem scenariju v življenjski dobi referenčnega projekta.“</w:t>
      </w:r>
      <w:r>
        <w:t>.</w:t>
      </w:r>
    </w:p>
  </w:footnote>
  <w:footnote w:id="7">
    <w:p w14:paraId="2FFA5A8A" w14:textId="77777777" w:rsidR="00CF3F35" w:rsidRDefault="00CF3F35" w:rsidP="00CF3F35">
      <w:pPr>
        <w:pStyle w:val="FootnoteText"/>
      </w:pPr>
      <w:r>
        <w:rPr>
          <w:rStyle w:val="FootnoteReference"/>
        </w:rPr>
        <w:footnoteRef/>
      </w:r>
      <w:r>
        <w:tab/>
        <w:t>Upoštevajte, da opomba 46 Smernic določa: „Vse ustrezne pričakovane stroške in koristi je treba upoštevati skozi celotno obdobje projekta.“</w:t>
      </w:r>
    </w:p>
  </w:footnote>
  <w:footnote w:id="8">
    <w:p w14:paraId="327021FF" w14:textId="77777777" w:rsidR="00CF3F35" w:rsidRDefault="00CF3F35" w:rsidP="00CF3F35">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9">
    <w:p w14:paraId="12D50084" w14:textId="77777777" w:rsidR="00CF3F35" w:rsidRDefault="00CF3F35" w:rsidP="00CF3F35">
      <w:pPr>
        <w:pStyle w:val="FootnoteText"/>
      </w:pPr>
      <w:r>
        <w:rPr>
          <w:rStyle w:val="FootnoteReference"/>
        </w:rPr>
        <w:footnoteRef/>
      </w:r>
      <w:r>
        <w:tab/>
        <w:t xml:space="preserve">Predloga obrazca za dodatne informacije za priglasitev načrta ocenjevanja (del III.8) je na voljo tukaj: </w:t>
      </w:r>
      <w:hyperlink r:id="rId1"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12B3" w14:textId="77777777" w:rsidR="00CF3F35" w:rsidRDefault="00CF3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12B3" w14:textId="77777777" w:rsidR="00CF3F35" w:rsidRDefault="00CF3F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CF9F" w14:textId="77777777" w:rsidR="00CF3F35" w:rsidRDefault="00CF3F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213542003">
    <w:abstractNumId w:val="8"/>
    <w:lvlOverride w:ilvl="0">
      <w:startOverride w:val="1"/>
    </w:lvlOverride>
  </w:num>
  <w:num w:numId="46" w16cid:durableId="1138839445">
    <w:abstractNumId w:val="15"/>
    <w:lvlOverride w:ilvl="0">
      <w:startOverride w:val="1"/>
    </w:lvlOverride>
  </w:num>
  <w:num w:numId="47" w16cid:durableId="1869104240">
    <w:abstractNumId w:val="13"/>
  </w:num>
  <w:num w:numId="48" w16cid:durableId="2317422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F3F3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3B1D"/>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CF3F35"/>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7DE7"/>
  <w15:chartTrackingRefBased/>
  <w15:docId w15:val="{A536D360-C418-4AB8-A91F-031A981C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F35"/>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F3F3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3F3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F3F3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F3F3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F3F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F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3F3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F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3F3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3F3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F3F35"/>
    <w:rPr>
      <w:i/>
      <w:iCs/>
      <w:color w:val="365F91" w:themeColor="accent1" w:themeShade="BF"/>
    </w:rPr>
  </w:style>
  <w:style w:type="paragraph" w:styleId="IntenseQuote">
    <w:name w:val="Intense Quote"/>
    <w:basedOn w:val="Normal"/>
    <w:next w:val="Normal"/>
    <w:link w:val="IntenseQuoteChar"/>
    <w:uiPriority w:val="30"/>
    <w:qFormat/>
    <w:rsid w:val="00CF3F3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F3F3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F3F3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F3F3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CF3F35"/>
    <w:pPr>
      <w:ind w:left="850"/>
    </w:pPr>
  </w:style>
  <w:style w:type="paragraph" w:customStyle="1" w:styleId="Point1">
    <w:name w:val="Point 1"/>
    <w:basedOn w:val="Normal"/>
    <w:rsid w:val="00CF3F35"/>
    <w:pPr>
      <w:ind w:left="1417" w:hanging="567"/>
    </w:pPr>
  </w:style>
  <w:style w:type="paragraph" w:customStyle="1" w:styleId="Tiret1">
    <w:name w:val="Tiret 1"/>
    <w:basedOn w:val="Point1"/>
    <w:rsid w:val="00CF3F3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3218</Words>
  <Characters>18795</Characters>
  <DocSecurity>0</DocSecurity>
  <Lines>399</Lines>
  <Paragraphs>149</Paragraphs>
  <ScaleCrop>false</ScaleCrop>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2025-06-09T10:11:00Z</dcterms:created>
  <dcterms:modified xsi:type="dcterms:W3CDTF">2025-06-09T10:12:00Z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2025-06-09T10:12:55Z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92e1cce1-cc27-418d-b669-048b5cadb535</vt:lpwstr>
  </property>
  <property fmtid="{D5CDD505-2E9C-101B-9397-08002B2CF9AE}" pid="8" name="MSIP_Label_6bd9ddd1-4d20-43f6-abfa-fc3c07406f94_ContentBits">
    <vt:lpwstr>0</vt:lpwstr>
  </property>
</Properties>
</file>