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A50F" w14:textId="77777777" w:rsidR="00212437" w:rsidRPr="00573149" w:rsidRDefault="00212437" w:rsidP="00212437">
      <w:pPr>
        <w:widowControl w:val="0"/>
        <w:autoSpaceDE w:val="0"/>
        <w:autoSpaceDN w:val="0"/>
        <w:adjustRightInd w:val="0"/>
        <w:spacing w:after="0" w:line="240" w:lineRule="auto"/>
        <w:jc w:val="right"/>
        <w:rPr>
          <w:rFonts w:ascii="Verdana" w:hAnsi="Verdana" w:cs="Helvetica"/>
        </w:rPr>
      </w:pPr>
    </w:p>
    <w:p w14:paraId="5AFA026B" w14:textId="1D031737" w:rsidR="00573149" w:rsidRPr="00573149" w:rsidRDefault="009A6DBB" w:rsidP="00573149">
      <w:pPr>
        <w:widowControl w:val="0"/>
        <w:autoSpaceDE w:val="0"/>
        <w:autoSpaceDN w:val="0"/>
        <w:adjustRightInd w:val="0"/>
        <w:spacing w:after="0" w:line="240" w:lineRule="auto"/>
        <w:jc w:val="center"/>
        <w:rPr>
          <w:rFonts w:ascii="Verdana" w:hAnsi="Verdana"/>
          <w:b/>
          <w:sz w:val="28"/>
          <w:szCs w:val="28"/>
          <w:u w:val="single"/>
        </w:rPr>
      </w:pPr>
      <w:r>
        <w:rPr>
          <w:noProof/>
          <w:lang w:val="fr-BE" w:eastAsia="fr-BE"/>
        </w:rPr>
        <w:pict w14:anchorId="7B7C546F">
          <v:shapetype id="_x0000_t32" coordsize="21600,21600" o:spt="32" o:oned="t" path="m,l21600,21600e" filled="f">
            <v:path arrowok="t" fillok="f" o:connecttype="none"/>
            <o:lock v:ext="edit" shapetype="t"/>
          </v:shapetype>
          <v:shape id="AutoShape 10" o:spid="_x0000_s2052" type="#_x0000_t32" style="position:absolute;left:0;text-align:left;margin-left:229.85pt;margin-top:8.85pt;width:0;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"/>
        </w:pict>
      </w:r>
      <w:r w:rsidR="00573149" w:rsidRPr="00573149">
        <w:rPr>
          <w:rFonts w:ascii="Verdana" w:hAnsi="Verdana"/>
          <w:b/>
          <w:sz w:val="28"/>
          <w:szCs w:val="28"/>
          <w:u w:val="single"/>
        </w:rPr>
        <w:t xml:space="preserve">Case team allocation request </w:t>
      </w:r>
      <w:r w:rsidR="00D16A4B">
        <w:rPr>
          <w:rFonts w:ascii="Verdana" w:hAnsi="Verdana"/>
          <w:b/>
          <w:sz w:val="28"/>
          <w:szCs w:val="28"/>
          <w:u w:val="single"/>
        </w:rPr>
        <w:t>–</w:t>
      </w:r>
      <w:r w:rsidR="00573149" w:rsidRPr="00573149">
        <w:rPr>
          <w:rFonts w:ascii="Verdana" w:hAnsi="Verdana"/>
          <w:b/>
          <w:sz w:val="28"/>
          <w:szCs w:val="28"/>
          <w:u w:val="single"/>
        </w:rPr>
        <w:t xml:space="preserve"> </w:t>
      </w:r>
      <w:r w:rsidR="00D16A4B">
        <w:rPr>
          <w:rFonts w:ascii="Verdana" w:hAnsi="Verdana"/>
          <w:b/>
          <w:sz w:val="28"/>
          <w:szCs w:val="28"/>
          <w:u w:val="single"/>
        </w:rPr>
        <w:t xml:space="preserve">Foreign subsidies in </w:t>
      </w:r>
      <w:r w:rsidR="00211338">
        <w:rPr>
          <w:rFonts w:ascii="Verdana" w:hAnsi="Verdana"/>
          <w:b/>
          <w:sz w:val="28"/>
          <w:szCs w:val="28"/>
          <w:u w:val="single"/>
        </w:rPr>
        <w:t xml:space="preserve">notifiable </w:t>
      </w:r>
      <w:r w:rsidR="00D16A4B">
        <w:rPr>
          <w:rFonts w:ascii="Verdana" w:hAnsi="Verdana"/>
          <w:b/>
          <w:sz w:val="28"/>
          <w:szCs w:val="28"/>
          <w:u w:val="single"/>
        </w:rPr>
        <w:t>concentrations</w:t>
      </w:r>
      <w:r w:rsidR="00211338">
        <w:rPr>
          <w:rFonts w:ascii="Verdana" w:hAnsi="Verdana"/>
          <w:b/>
          <w:sz w:val="28"/>
          <w:szCs w:val="28"/>
          <w:u w:val="single"/>
        </w:rPr>
        <w:t xml:space="preserve"> (Regulation (EU) 2022/2560</w:t>
      </w:r>
      <w:r w:rsidR="002514EE">
        <w:rPr>
          <w:rFonts w:ascii="Verdana" w:hAnsi="Verdana"/>
          <w:b/>
          <w:sz w:val="28"/>
          <w:szCs w:val="28"/>
          <w:u w:val="single"/>
        </w:rPr>
        <w:t>)</w:t>
      </w:r>
    </w:p>
    <w:p w14:paraId="443BB822" w14:textId="38AB7EC1" w:rsidR="00573149" w:rsidRPr="00573149" w:rsidRDefault="00573149" w:rsidP="00573149">
      <w:pPr>
        <w:pBdr>
          <w:top w:val="single" w:sz="4" w:space="1" w:color="auto"/>
          <w:left w:val="single" w:sz="4" w:space="4" w:color="auto"/>
          <w:bottom w:val="single" w:sz="4" w:space="1" w:color="auto"/>
          <w:right w:val="single" w:sz="4" w:space="4" w:color="auto"/>
        </w:pBd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480"/>
        <w:rPr>
          <w:rFonts w:ascii="Verdana" w:hAnsi="Verdana" w:cs="Arial"/>
          <w:b/>
          <w:color w:val="000000"/>
        </w:rPr>
      </w:pPr>
      <w:r w:rsidRPr="00573149">
        <w:rPr>
          <w:rFonts w:ascii="Verdana" w:hAnsi="Verdana"/>
          <w:b/>
        </w:rPr>
        <w:t xml:space="preserve">To be sent </w:t>
      </w:r>
      <w:r w:rsidRPr="00573149">
        <w:rPr>
          <w:rFonts w:ascii="Verdana" w:hAnsi="Verdana"/>
          <w:b/>
        </w:rPr>
        <w:tab/>
        <w:t>by email to</w:t>
      </w:r>
      <w:r w:rsidR="00AD385A">
        <w:rPr>
          <w:rFonts w:ascii="Verdana" w:hAnsi="Verdana"/>
          <w:b/>
        </w:rPr>
        <w:t xml:space="preserve"> </w:t>
      </w:r>
      <w:hyperlink r:id="rId11" w:history="1">
        <w:r w:rsidR="00CA692C" w:rsidRPr="005A681A">
          <w:rPr>
            <w:rStyle w:val="Hyperlink"/>
            <w:rFonts w:ascii="Verdana" w:hAnsi="Verdana"/>
            <w:b/>
          </w:rPr>
          <w:t>comp-fsr-registry@ec.europa.eu</w:t>
        </w:r>
      </w:hyperlink>
      <w:r w:rsidR="00CA692C">
        <w:rPr>
          <w:rFonts w:ascii="Verdana" w:hAnsi="Verdana"/>
          <w:b/>
        </w:rPr>
        <w:t xml:space="preserve"> </w:t>
      </w:r>
    </w:p>
    <w:p w14:paraId="4213D475" w14:textId="284708E2"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u w:val="single"/>
        </w:rPr>
      </w:pPr>
      <w:r w:rsidRPr="0094251A">
        <w:rPr>
          <w:rFonts w:ascii="Verdana" w:hAnsi="Verdana"/>
          <w:b/>
          <w:sz w:val="20"/>
          <w:szCs w:val="20"/>
          <w:u w:val="single"/>
        </w:rPr>
        <w:t>Please indicate the information below:</w:t>
      </w:r>
    </w:p>
    <w:p w14:paraId="0DCA59C2"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sidRPr="0094251A">
        <w:rPr>
          <w:rFonts w:ascii="Verdana" w:hAnsi="Verdana"/>
          <w:b/>
          <w:sz w:val="20"/>
          <w:szCs w:val="20"/>
        </w:rPr>
        <w:t>1) Your contact details:</w:t>
      </w:r>
    </w:p>
    <w:p w14:paraId="26E2255F"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12"/>
        <w:rPr>
          <w:rFonts w:ascii="Verdana" w:hAnsi="Verdana"/>
          <w:b/>
          <w:sz w:val="20"/>
          <w:szCs w:val="20"/>
        </w:rPr>
      </w:pPr>
      <w:r w:rsidRPr="0094251A">
        <w:rPr>
          <w:rFonts w:ascii="Verdana" w:hAnsi="Verdana"/>
          <w:b/>
          <w:sz w:val="20"/>
          <w:szCs w:val="20"/>
        </w:rPr>
        <w:t>Name:</w:t>
      </w:r>
    </w:p>
    <w:p w14:paraId="4CC06256"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12"/>
        <w:rPr>
          <w:rFonts w:ascii="Verdana" w:hAnsi="Verdana"/>
          <w:b/>
          <w:sz w:val="20"/>
          <w:szCs w:val="20"/>
        </w:rPr>
      </w:pPr>
      <w:r w:rsidRPr="0094251A">
        <w:rPr>
          <w:rFonts w:ascii="Verdana" w:hAnsi="Verdana"/>
          <w:b/>
          <w:sz w:val="20"/>
          <w:szCs w:val="20"/>
        </w:rPr>
        <w:t>Company/law firm:</w:t>
      </w:r>
    </w:p>
    <w:p w14:paraId="0B895942"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12"/>
        <w:rPr>
          <w:rFonts w:ascii="Verdana" w:hAnsi="Verdana"/>
          <w:b/>
          <w:sz w:val="20"/>
          <w:szCs w:val="20"/>
        </w:rPr>
      </w:pPr>
      <w:r w:rsidRPr="0094251A">
        <w:rPr>
          <w:rFonts w:ascii="Verdana" w:hAnsi="Verdana"/>
          <w:b/>
          <w:sz w:val="20"/>
          <w:szCs w:val="20"/>
        </w:rPr>
        <w:t>Telephone number:</w:t>
      </w:r>
    </w:p>
    <w:p w14:paraId="2F31EE8D"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12"/>
        <w:rPr>
          <w:rFonts w:ascii="Verdana" w:hAnsi="Verdana"/>
          <w:b/>
          <w:sz w:val="20"/>
          <w:szCs w:val="20"/>
        </w:rPr>
      </w:pPr>
      <w:r w:rsidRPr="0094251A">
        <w:rPr>
          <w:rFonts w:ascii="Verdana" w:hAnsi="Verdana"/>
          <w:b/>
          <w:sz w:val="20"/>
          <w:szCs w:val="20"/>
        </w:rPr>
        <w:t>Email:</w:t>
      </w:r>
    </w:p>
    <w:p w14:paraId="29996C31" w14:textId="77777777" w:rsidR="00573149" w:rsidRPr="0094251A" w:rsidRDefault="00573149" w:rsidP="00573149">
      <w:pPr>
        <w:pStyle w:val="NumPar1"/>
        <w:numPr>
          <w:ilvl w:val="0"/>
          <w:numId w:val="0"/>
        </w:numPr>
        <w:ind w:left="1473"/>
        <w:rPr>
          <w:rFonts w:ascii="Verdana" w:hAnsi="Verdana"/>
          <w:sz w:val="20"/>
        </w:rPr>
      </w:pPr>
    </w:p>
    <w:p w14:paraId="7E73617D" w14:textId="6192E052" w:rsidR="00573149" w:rsidRPr="0094251A" w:rsidRDefault="00775CD0"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Verdana" w:hAnsi="Verdana"/>
          <w:b/>
          <w:sz w:val="20"/>
          <w:szCs w:val="20"/>
        </w:rPr>
      </w:pPr>
      <w:r>
        <w:rPr>
          <w:rFonts w:ascii="Verdana" w:hAnsi="Verdana"/>
          <w:b/>
          <w:sz w:val="20"/>
          <w:szCs w:val="20"/>
        </w:rPr>
        <w:t>2</w:t>
      </w:r>
      <w:r w:rsidR="00573149" w:rsidRPr="0094251A">
        <w:rPr>
          <w:rFonts w:ascii="Verdana" w:hAnsi="Verdana"/>
          <w:b/>
          <w:sz w:val="20"/>
          <w:szCs w:val="20"/>
        </w:rPr>
        <w:t xml:space="preserve">) Extended level of confidentiality in the pre-notification phase </w:t>
      </w:r>
    </w:p>
    <w:p w14:paraId="2B700128" w14:textId="0B17A50E" w:rsidR="00573149" w:rsidRPr="0094251A" w:rsidRDefault="00573149" w:rsidP="00FF31BF">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4251A">
        <w:rPr>
          <w:rFonts w:ascii="Verdana" w:hAnsi="Verdana"/>
          <w:sz w:val="20"/>
          <w:szCs w:val="20"/>
        </w:rPr>
        <w:t xml:space="preserve">Information submitted in pre-notification is protected by Article </w:t>
      </w:r>
      <w:r w:rsidR="00211338">
        <w:rPr>
          <w:rFonts w:ascii="Verdana" w:hAnsi="Verdana"/>
          <w:sz w:val="20"/>
          <w:szCs w:val="20"/>
        </w:rPr>
        <w:t xml:space="preserve">43 of the Foreign Subsidies </w:t>
      </w:r>
      <w:r w:rsidRPr="0094251A">
        <w:rPr>
          <w:rFonts w:ascii="Verdana" w:hAnsi="Verdana"/>
          <w:sz w:val="20"/>
          <w:szCs w:val="20"/>
        </w:rPr>
        <w:t>Regulation</w:t>
      </w:r>
      <w:r w:rsidR="0049688F">
        <w:rPr>
          <w:rFonts w:ascii="Verdana" w:hAnsi="Verdana"/>
          <w:sz w:val="20"/>
          <w:szCs w:val="20"/>
        </w:rPr>
        <w:t xml:space="preserve"> (EU) 2022/2560</w:t>
      </w:r>
      <w:r w:rsidRPr="0094251A">
        <w:rPr>
          <w:rFonts w:ascii="Verdana" w:hAnsi="Verdana"/>
          <w:sz w:val="20"/>
          <w:szCs w:val="20"/>
        </w:rPr>
        <w:t xml:space="preserve"> and pre-notification contacts are kept confidential. Nevertheless, some highly sensitive </w:t>
      </w:r>
      <w:r w:rsidR="005E4681" w:rsidRPr="0094251A">
        <w:rPr>
          <w:rFonts w:ascii="Verdana" w:hAnsi="Verdana"/>
          <w:sz w:val="20"/>
          <w:szCs w:val="20"/>
        </w:rPr>
        <w:t xml:space="preserve">market </w:t>
      </w:r>
      <w:r w:rsidRPr="0094251A">
        <w:rPr>
          <w:rFonts w:ascii="Verdana" w:hAnsi="Verdana"/>
          <w:sz w:val="20"/>
          <w:szCs w:val="20"/>
        </w:rPr>
        <w:t>transactions may require additional protection. If this is the case, please indicate this below</w:t>
      </w:r>
      <w:r w:rsidR="005E4681">
        <w:rPr>
          <w:rFonts w:ascii="Verdana" w:hAnsi="Verdana"/>
          <w:sz w:val="20"/>
          <w:szCs w:val="20"/>
        </w:rPr>
        <w:t xml:space="preserve"> and</w:t>
      </w:r>
      <w:r w:rsidRPr="0094251A">
        <w:rPr>
          <w:rFonts w:ascii="Verdana" w:hAnsi="Verdana"/>
          <w:sz w:val="20"/>
          <w:szCs w:val="20"/>
        </w:rPr>
        <w:t xml:space="preserve"> provid</w:t>
      </w:r>
      <w:r w:rsidR="005E4681">
        <w:rPr>
          <w:rFonts w:ascii="Verdana" w:hAnsi="Verdana"/>
          <w:sz w:val="20"/>
          <w:szCs w:val="20"/>
        </w:rPr>
        <w:t>e</w:t>
      </w:r>
      <w:r w:rsidRPr="0094251A">
        <w:rPr>
          <w:rFonts w:ascii="Verdana" w:hAnsi="Verdana"/>
          <w:sz w:val="20"/>
          <w:szCs w:val="20"/>
        </w:rPr>
        <w:t xml:space="preserve"> a justification for the need for additional protection. </w:t>
      </w:r>
    </w:p>
    <w:p w14:paraId="02E9220B" w14:textId="35F88529" w:rsidR="00573149" w:rsidRPr="0094251A" w:rsidRDefault="00573149" w:rsidP="00FF31BF">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4251A">
        <w:rPr>
          <w:rFonts w:ascii="Verdana" w:hAnsi="Verdana"/>
          <w:sz w:val="20"/>
          <w:szCs w:val="20"/>
        </w:rPr>
        <w:t xml:space="preserve">Only where requests for an extended level of confidentiality are considered justified, </w:t>
      </w:r>
      <w:r w:rsidR="005E4681">
        <w:rPr>
          <w:rFonts w:ascii="Verdana" w:hAnsi="Verdana"/>
          <w:sz w:val="20"/>
          <w:szCs w:val="20"/>
        </w:rPr>
        <w:t xml:space="preserve">will </w:t>
      </w:r>
      <w:r w:rsidRPr="0094251A">
        <w:rPr>
          <w:rFonts w:ascii="Verdana" w:hAnsi="Verdana"/>
          <w:sz w:val="20"/>
          <w:szCs w:val="20"/>
        </w:rPr>
        <w:t>the Commission use a code name for the transaction. Please indicate below the code name to be used.</w:t>
      </w:r>
      <w:r w:rsidR="00301FE5">
        <w:rPr>
          <w:rFonts w:ascii="Verdana" w:hAnsi="Verdana"/>
          <w:sz w:val="20"/>
          <w:szCs w:val="20"/>
        </w:rPr>
        <w:t xml:space="preserve"> </w:t>
      </w:r>
      <w:r w:rsidR="00301FE5" w:rsidRPr="0055385D">
        <w:rPr>
          <w:rFonts w:ascii="Verdana" w:hAnsi="Verdana"/>
          <w:sz w:val="20"/>
          <w:szCs w:val="20"/>
        </w:rPr>
        <w:t>The extended level of confidentiality will expire at notification</w:t>
      </w:r>
      <w:r w:rsidR="00301FE5">
        <w:rPr>
          <w:rFonts w:ascii="Verdana" w:hAnsi="Verdana"/>
          <w:sz w:val="20"/>
          <w:szCs w:val="20"/>
        </w:rPr>
        <w:t>.</w:t>
      </w:r>
    </w:p>
    <w:p w14:paraId="6A472CFD" w14:textId="7FC249AA" w:rsidR="00211338" w:rsidRPr="00FF31BF" w:rsidRDefault="00573149" w:rsidP="00FF31BF">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sidRPr="0094251A">
        <w:rPr>
          <w:rFonts w:ascii="Verdana" w:hAnsi="Verdana"/>
          <w:b/>
          <w:sz w:val="20"/>
          <w:szCs w:val="20"/>
        </w:rPr>
        <w:t>An extended level of confidentiality is requested because:</w:t>
      </w:r>
    </w:p>
    <w:p w14:paraId="7F67B086" w14:textId="3B02BC3D"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9A6DBB">
        <w:rPr>
          <w:rFonts w:ascii="Verdana" w:hAnsi="Verdana"/>
          <w:sz w:val="20"/>
          <w:szCs w:val="20"/>
        </w:rPr>
      </w:r>
      <w:r w:rsidR="009A6DBB">
        <w:rPr>
          <w:rFonts w:ascii="Verdana" w:hAnsi="Verdana"/>
          <w:sz w:val="20"/>
          <w:szCs w:val="20"/>
        </w:rPr>
        <w:fldChar w:fldCharType="separate"/>
      </w:r>
      <w:r w:rsidRPr="0094251A">
        <w:rPr>
          <w:rFonts w:ascii="Verdana" w:hAnsi="Verdana"/>
          <w:sz w:val="20"/>
          <w:szCs w:val="20"/>
        </w:rPr>
        <w:fldChar w:fldCharType="end"/>
      </w:r>
      <w:r w:rsidRPr="0094251A">
        <w:rPr>
          <w:rFonts w:ascii="Verdana" w:hAnsi="Verdana"/>
          <w:sz w:val="20"/>
          <w:szCs w:val="20"/>
        </w:rPr>
        <w:t xml:space="preserve"> a) the transaction involves publicly traded companies, is not yet known to the market and is highly sensitive </w:t>
      </w:r>
    </w:p>
    <w:p w14:paraId="62810CE8" w14:textId="7A97BBAD" w:rsidR="00FF31BF" w:rsidRPr="0094251A" w:rsidRDefault="00573149" w:rsidP="00AD385A">
      <w:pPr>
        <w:tabs>
          <w:tab w:val="left" w:pos="-1440"/>
          <w:tab w:val="left" w:pos="-720"/>
          <w:tab w:val="left" w:pos="1"/>
          <w:tab w:val="left" w:pos="312"/>
          <w:tab w:val="left" w:pos="720"/>
          <w:tab w:val="left" w:pos="1440"/>
          <w:tab w:val="left" w:pos="2160"/>
          <w:tab w:val="left" w:pos="2880"/>
          <w:tab w:val="left" w:pos="3600"/>
          <w:tab w:val="center" w:pos="4531"/>
        </w:tabs>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9A6DBB">
        <w:rPr>
          <w:rFonts w:ascii="Verdana" w:hAnsi="Verdana"/>
          <w:sz w:val="20"/>
          <w:szCs w:val="20"/>
        </w:rPr>
      </w:r>
      <w:r w:rsidR="009A6DBB">
        <w:rPr>
          <w:rFonts w:ascii="Verdana" w:hAnsi="Verdana"/>
          <w:sz w:val="20"/>
          <w:szCs w:val="20"/>
        </w:rPr>
        <w:fldChar w:fldCharType="separate"/>
      </w:r>
      <w:r w:rsidRPr="0094251A">
        <w:rPr>
          <w:rFonts w:ascii="Verdana" w:hAnsi="Verdana"/>
          <w:sz w:val="20"/>
          <w:szCs w:val="20"/>
        </w:rPr>
        <w:fldChar w:fldCharType="end"/>
      </w:r>
      <w:r w:rsidRPr="0094251A">
        <w:rPr>
          <w:rFonts w:ascii="Verdana" w:hAnsi="Verdana"/>
          <w:sz w:val="20"/>
          <w:szCs w:val="20"/>
        </w:rPr>
        <w:t xml:space="preserve"> b) other reason (please explain)</w:t>
      </w:r>
      <w:r w:rsidR="00AD385A">
        <w:rPr>
          <w:rFonts w:ascii="Verdana" w:hAnsi="Verdana"/>
          <w:sz w:val="20"/>
          <w:szCs w:val="20"/>
        </w:rPr>
        <w:tab/>
      </w:r>
      <w:r w:rsidR="00AD385A">
        <w:rPr>
          <w:rFonts w:ascii="Verdana" w:hAnsi="Verdana"/>
          <w:sz w:val="20"/>
          <w:szCs w:val="20"/>
        </w:rPr>
        <w:tab/>
      </w:r>
    </w:p>
    <w:p w14:paraId="4222BF44"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4A106B5E"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sidRPr="0094251A">
        <w:rPr>
          <w:rFonts w:ascii="Verdana" w:hAnsi="Verdana"/>
          <w:b/>
          <w:sz w:val="20"/>
          <w:szCs w:val="20"/>
        </w:rPr>
        <w:t xml:space="preserve">Suggested code name (only if one of the boxes above is ticked): </w:t>
      </w:r>
    </w:p>
    <w:p w14:paraId="72F3E2EA" w14:textId="22499B50" w:rsidR="00573149"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7CD80E85" w14:textId="07B208F1" w:rsidR="005B0BAD"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540DCC82" w14:textId="77777777" w:rsidR="005B0BAD"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24F189F2" w14:textId="77777777" w:rsidR="005B0BAD"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09F290D6" w14:textId="77777777" w:rsidR="00EA214C" w:rsidRPr="0094251A" w:rsidRDefault="00EA214C"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11552F2F" w14:textId="1EF5516D" w:rsidR="00573149" w:rsidRDefault="00775CD0"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r>
        <w:rPr>
          <w:rFonts w:ascii="Verdana" w:hAnsi="Verdana"/>
          <w:b/>
          <w:sz w:val="20"/>
          <w:szCs w:val="20"/>
        </w:rPr>
        <w:t>3</w:t>
      </w:r>
      <w:r w:rsidR="00573149" w:rsidRPr="0094251A">
        <w:rPr>
          <w:rFonts w:ascii="Verdana" w:hAnsi="Verdana"/>
          <w:b/>
          <w:sz w:val="20"/>
          <w:szCs w:val="20"/>
        </w:rPr>
        <w:t>)</w:t>
      </w:r>
      <w:r w:rsidR="00573149" w:rsidRPr="0094251A">
        <w:rPr>
          <w:rFonts w:ascii="Verdana" w:hAnsi="Verdana"/>
          <w:sz w:val="20"/>
          <w:szCs w:val="20"/>
        </w:rPr>
        <w:t xml:space="preserve"> </w:t>
      </w:r>
      <w:r w:rsidR="00A835F4">
        <w:rPr>
          <w:rFonts w:ascii="Verdana" w:hAnsi="Verdana"/>
          <w:b/>
          <w:sz w:val="20"/>
          <w:szCs w:val="20"/>
        </w:rPr>
        <w:t>Undertakings</w:t>
      </w:r>
      <w:r w:rsidR="00573149" w:rsidRPr="0094251A">
        <w:rPr>
          <w:rFonts w:ascii="Verdana" w:hAnsi="Verdana"/>
          <w:b/>
          <w:sz w:val="20"/>
          <w:szCs w:val="20"/>
        </w:rPr>
        <w:t xml:space="preserve"> involved</w:t>
      </w:r>
      <w:r w:rsidR="00DE3075">
        <w:rPr>
          <w:rFonts w:ascii="Verdana" w:hAnsi="Verdana"/>
          <w:b/>
          <w:sz w:val="20"/>
          <w:szCs w:val="20"/>
        </w:rPr>
        <w:t>,</w:t>
      </w:r>
      <w:r w:rsidR="00573149" w:rsidRPr="0094251A">
        <w:rPr>
          <w:rFonts w:ascii="Verdana" w:hAnsi="Verdana"/>
          <w:b/>
          <w:sz w:val="20"/>
          <w:szCs w:val="20"/>
        </w:rPr>
        <w:t xml:space="preserve"> country, role</w:t>
      </w:r>
      <w:r w:rsidR="005F7A7F">
        <w:rPr>
          <w:rFonts w:ascii="Verdana" w:hAnsi="Verdana"/>
          <w:b/>
          <w:sz w:val="20"/>
          <w:szCs w:val="20"/>
        </w:rPr>
        <w:t>,</w:t>
      </w:r>
      <w:r w:rsidR="00573149" w:rsidRPr="0094251A">
        <w:rPr>
          <w:rFonts w:ascii="Verdana" w:hAnsi="Verdana"/>
          <w:b/>
          <w:sz w:val="20"/>
          <w:szCs w:val="20"/>
        </w:rPr>
        <w:t xml:space="preserve"> turnover</w:t>
      </w:r>
      <w:r w:rsidR="005F7A7F">
        <w:rPr>
          <w:rFonts w:ascii="Verdana" w:hAnsi="Verdana"/>
          <w:b/>
          <w:sz w:val="20"/>
          <w:szCs w:val="20"/>
        </w:rPr>
        <w:t xml:space="preserve"> and foreign </w:t>
      </w:r>
      <w:r w:rsidR="00A835F4">
        <w:rPr>
          <w:rFonts w:ascii="Verdana" w:hAnsi="Verdana"/>
          <w:b/>
          <w:sz w:val="20"/>
          <w:szCs w:val="20"/>
        </w:rPr>
        <w:t xml:space="preserve">financial </w:t>
      </w:r>
      <w:r w:rsidR="005F7A7F">
        <w:rPr>
          <w:rFonts w:ascii="Verdana" w:hAnsi="Verdana"/>
          <w:b/>
          <w:sz w:val="20"/>
          <w:szCs w:val="20"/>
        </w:rPr>
        <w:t>contributions</w:t>
      </w:r>
      <w:r w:rsidR="00573149" w:rsidRPr="0094251A">
        <w:rPr>
          <w:rFonts w:ascii="Verdana" w:hAnsi="Verdana"/>
          <w:b/>
          <w:sz w:val="20"/>
          <w:szCs w:val="20"/>
        </w:rPr>
        <w:t>:</w:t>
      </w:r>
      <w:r w:rsidR="00573149" w:rsidRPr="0094251A">
        <w:rPr>
          <w:rFonts w:ascii="Verdana" w:hAnsi="Verdana"/>
          <w:sz w:val="20"/>
          <w:szCs w:val="20"/>
        </w:rPr>
        <w:tab/>
        <w:t xml:space="preserve">   </w:t>
      </w:r>
    </w:p>
    <w:p w14:paraId="4441904C" w14:textId="77777777" w:rsidR="005B0BAD" w:rsidRPr="0094251A"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tbl>
      <w:tblPr>
        <w:tblW w:w="9215" w:type="dxa"/>
        <w:tblInd w:w="108" w:type="dxa"/>
        <w:tblLayout w:type="fixed"/>
        <w:tblLook w:val="0000" w:firstRow="0" w:lastRow="0" w:firstColumn="0" w:lastColumn="0" w:noHBand="0" w:noVBand="0"/>
      </w:tblPr>
      <w:tblGrid>
        <w:gridCol w:w="1701"/>
        <w:gridCol w:w="1276"/>
        <w:gridCol w:w="851"/>
        <w:gridCol w:w="1417"/>
        <w:gridCol w:w="1418"/>
        <w:gridCol w:w="2552"/>
      </w:tblGrid>
      <w:tr w:rsidR="005F7A7F" w:rsidRPr="0094251A" w14:paraId="74E05298" w14:textId="3850A47B" w:rsidTr="003C7BA2">
        <w:trPr>
          <w:cantSplit/>
          <w:trHeight w:hRule="exact" w:val="2552"/>
        </w:trPr>
        <w:tc>
          <w:tcPr>
            <w:tcW w:w="1701" w:type="dxa"/>
            <w:tcBorders>
              <w:top w:val="single" w:sz="4" w:space="0" w:color="000000"/>
              <w:left w:val="single" w:sz="4" w:space="0" w:color="000000"/>
              <w:bottom w:val="single" w:sz="4" w:space="0" w:color="000000"/>
            </w:tcBorders>
          </w:tcPr>
          <w:p w14:paraId="0BFFE170" w14:textId="34896144" w:rsidR="005F7A7F" w:rsidRPr="0094251A" w:rsidRDefault="00A835F4"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b/>
                <w:sz w:val="20"/>
                <w:szCs w:val="20"/>
              </w:rPr>
            </w:pPr>
            <w:r>
              <w:rPr>
                <w:rFonts w:ascii="Verdana" w:hAnsi="Verdana"/>
                <w:b/>
                <w:sz w:val="20"/>
                <w:szCs w:val="20"/>
              </w:rPr>
              <w:t>Undertaking</w:t>
            </w:r>
            <w:r w:rsidR="00F72F07">
              <w:rPr>
                <w:rFonts w:ascii="Verdana" w:hAnsi="Verdana"/>
                <w:b/>
                <w:sz w:val="20"/>
                <w:szCs w:val="20"/>
              </w:rPr>
              <w:t xml:space="preserve"> </w:t>
            </w:r>
            <w:r w:rsidR="00225712">
              <w:rPr>
                <w:rFonts w:ascii="Verdana" w:hAnsi="Verdana"/>
                <w:b/>
                <w:sz w:val="20"/>
                <w:szCs w:val="20"/>
              </w:rPr>
              <w:t>concerned</w:t>
            </w:r>
          </w:p>
        </w:tc>
        <w:tc>
          <w:tcPr>
            <w:tcW w:w="1276" w:type="dxa"/>
            <w:tcBorders>
              <w:top w:val="single" w:sz="4" w:space="0" w:color="000000"/>
              <w:left w:val="single" w:sz="4" w:space="0" w:color="000000"/>
              <w:bottom w:val="single" w:sz="4" w:space="0" w:color="000000"/>
            </w:tcBorders>
          </w:tcPr>
          <w:p w14:paraId="7278447A" w14:textId="7042C119"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jc w:val="both"/>
              <w:rPr>
                <w:rFonts w:ascii="Verdana" w:hAnsi="Verdana"/>
                <w:b/>
                <w:sz w:val="20"/>
                <w:szCs w:val="20"/>
              </w:rPr>
            </w:pPr>
            <w:r w:rsidRPr="0094251A">
              <w:rPr>
                <w:rFonts w:ascii="Verdana" w:hAnsi="Verdana"/>
                <w:b/>
                <w:sz w:val="20"/>
                <w:szCs w:val="20"/>
              </w:rPr>
              <w:t>Country</w:t>
            </w:r>
            <w:r w:rsidR="00393DEB">
              <w:rPr>
                <w:rStyle w:val="FootnoteReference"/>
                <w:rFonts w:ascii="Verdana" w:hAnsi="Verdana"/>
                <w:b/>
                <w:sz w:val="20"/>
                <w:szCs w:val="20"/>
              </w:rPr>
              <w:footnoteReference w:id="2"/>
            </w:r>
          </w:p>
        </w:tc>
        <w:tc>
          <w:tcPr>
            <w:tcW w:w="851" w:type="dxa"/>
            <w:tcBorders>
              <w:top w:val="single" w:sz="4" w:space="0" w:color="000000"/>
              <w:left w:val="single" w:sz="4" w:space="0" w:color="000000"/>
              <w:bottom w:val="single" w:sz="4" w:space="0" w:color="000000"/>
            </w:tcBorders>
          </w:tcPr>
          <w:p w14:paraId="0AE7DE68"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jc w:val="both"/>
              <w:rPr>
                <w:rFonts w:ascii="Verdana" w:hAnsi="Verdana"/>
                <w:b/>
                <w:sz w:val="20"/>
                <w:szCs w:val="20"/>
              </w:rPr>
            </w:pPr>
            <w:r w:rsidRPr="0094251A">
              <w:rPr>
                <w:rFonts w:ascii="Verdana" w:hAnsi="Verdana"/>
                <w:b/>
                <w:sz w:val="20"/>
                <w:szCs w:val="20"/>
              </w:rPr>
              <w:t>Role</w:t>
            </w:r>
            <w:r w:rsidRPr="00283A37">
              <w:rPr>
                <w:rStyle w:val="FootnoteCharacters"/>
                <w:rFonts w:ascii="Verdana" w:hAnsi="Verdana"/>
                <w:b/>
                <w:sz w:val="12"/>
                <w:szCs w:val="12"/>
              </w:rPr>
              <w:footnoteReference w:id="3"/>
            </w:r>
          </w:p>
        </w:tc>
        <w:tc>
          <w:tcPr>
            <w:tcW w:w="1417" w:type="dxa"/>
            <w:tcBorders>
              <w:top w:val="single" w:sz="4" w:space="0" w:color="000000"/>
              <w:left w:val="single" w:sz="4" w:space="0" w:color="000000"/>
              <w:bottom w:val="single" w:sz="4" w:space="0" w:color="000000"/>
            </w:tcBorders>
          </w:tcPr>
          <w:p w14:paraId="7C4BE669" w14:textId="6D37EF34" w:rsidR="005F7A7F" w:rsidRPr="0094251A" w:rsidRDefault="005F7A7F" w:rsidP="00E67F7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b/>
                <w:sz w:val="20"/>
                <w:szCs w:val="20"/>
              </w:rPr>
            </w:pPr>
            <w:r w:rsidRPr="0094251A">
              <w:rPr>
                <w:rFonts w:ascii="Verdana" w:hAnsi="Verdana"/>
                <w:b/>
                <w:sz w:val="20"/>
                <w:szCs w:val="20"/>
              </w:rPr>
              <w:t>Turnover</w:t>
            </w:r>
            <w:r w:rsidR="00A835F4">
              <w:rPr>
                <w:rFonts w:ascii="Verdana" w:hAnsi="Verdana"/>
                <w:b/>
                <w:sz w:val="20"/>
                <w:szCs w:val="20"/>
              </w:rPr>
              <w:t xml:space="preserve"> in the Union</w:t>
            </w:r>
            <w:r w:rsidRPr="0094251A">
              <w:rPr>
                <w:rFonts w:ascii="Verdana" w:hAnsi="Verdana"/>
                <w:b/>
                <w:sz w:val="20"/>
                <w:szCs w:val="20"/>
              </w:rPr>
              <w:br/>
              <w:t>(million EUR)</w:t>
            </w:r>
            <w:r w:rsidR="00B9392E">
              <w:rPr>
                <w:rStyle w:val="FootnoteReference"/>
                <w:rFonts w:ascii="Verdana" w:hAnsi="Verdana"/>
                <w:b/>
                <w:sz w:val="20"/>
                <w:szCs w:val="20"/>
              </w:rPr>
              <w:footnoteReference w:id="4"/>
            </w:r>
          </w:p>
        </w:tc>
        <w:tc>
          <w:tcPr>
            <w:tcW w:w="1418" w:type="dxa"/>
            <w:tcBorders>
              <w:top w:val="single" w:sz="4" w:space="0" w:color="000000"/>
              <w:left w:val="single" w:sz="4" w:space="0" w:color="000000"/>
              <w:bottom w:val="single" w:sz="4" w:space="0" w:color="000000"/>
              <w:right w:val="single" w:sz="4" w:space="0" w:color="000000"/>
            </w:tcBorders>
          </w:tcPr>
          <w:p w14:paraId="06D357EA"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r w:rsidRPr="0094251A">
              <w:rPr>
                <w:rFonts w:ascii="Verdana" w:hAnsi="Verdana"/>
                <w:b/>
                <w:sz w:val="20"/>
                <w:szCs w:val="20"/>
              </w:rPr>
              <w:t>Year of turnover</w:t>
            </w:r>
            <w:r w:rsidRPr="00283A37">
              <w:rPr>
                <w:rStyle w:val="FootnoteCharacters"/>
                <w:rFonts w:ascii="Verdana" w:hAnsi="Verdana"/>
                <w:b/>
                <w:sz w:val="12"/>
                <w:szCs w:val="12"/>
              </w:rPr>
              <w:footnoteReference w:id="5"/>
            </w:r>
          </w:p>
        </w:tc>
        <w:tc>
          <w:tcPr>
            <w:tcW w:w="2552" w:type="dxa"/>
            <w:tcBorders>
              <w:top w:val="single" w:sz="4" w:space="0" w:color="000000"/>
              <w:left w:val="single" w:sz="4" w:space="0" w:color="000000"/>
              <w:bottom w:val="single" w:sz="4" w:space="0" w:color="000000"/>
              <w:right w:val="single" w:sz="4" w:space="0" w:color="000000"/>
            </w:tcBorders>
          </w:tcPr>
          <w:p w14:paraId="08C2E538" w14:textId="7E63CBE9" w:rsidR="005F7A7F" w:rsidRPr="0094251A" w:rsidRDefault="00224AA4"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b/>
                <w:sz w:val="20"/>
                <w:szCs w:val="20"/>
              </w:rPr>
            </w:pPr>
            <w:r>
              <w:rPr>
                <w:rFonts w:ascii="Verdana" w:hAnsi="Verdana"/>
                <w:b/>
                <w:sz w:val="20"/>
                <w:szCs w:val="20"/>
              </w:rPr>
              <w:t>Aggregate a</w:t>
            </w:r>
            <w:r w:rsidR="005F7A7F">
              <w:rPr>
                <w:rFonts w:ascii="Verdana" w:hAnsi="Verdana"/>
                <w:b/>
                <w:sz w:val="20"/>
                <w:szCs w:val="20"/>
              </w:rPr>
              <w:t xml:space="preserve">mount of </w:t>
            </w:r>
            <w:r w:rsidR="00A835F4">
              <w:rPr>
                <w:rFonts w:ascii="Verdana" w:hAnsi="Verdana"/>
                <w:b/>
                <w:sz w:val="20"/>
                <w:szCs w:val="20"/>
              </w:rPr>
              <w:t xml:space="preserve">foreign </w:t>
            </w:r>
            <w:r w:rsidR="005F7A7F">
              <w:rPr>
                <w:rFonts w:ascii="Verdana" w:hAnsi="Verdana"/>
                <w:b/>
                <w:sz w:val="20"/>
                <w:szCs w:val="20"/>
              </w:rPr>
              <w:t xml:space="preserve">financial contributions </w:t>
            </w:r>
            <w:r w:rsidR="00A835F4">
              <w:rPr>
                <w:rFonts w:ascii="Verdana" w:hAnsi="Verdana"/>
                <w:b/>
                <w:sz w:val="20"/>
                <w:szCs w:val="20"/>
              </w:rPr>
              <w:t>granted in</w:t>
            </w:r>
            <w:r w:rsidR="005F7A7F">
              <w:rPr>
                <w:rFonts w:ascii="Verdana" w:hAnsi="Verdana"/>
                <w:b/>
                <w:sz w:val="20"/>
                <w:szCs w:val="20"/>
              </w:rPr>
              <w:t xml:space="preserve"> the last three years</w:t>
            </w:r>
            <w:r>
              <w:rPr>
                <w:rFonts w:ascii="Verdana" w:hAnsi="Verdana"/>
                <w:b/>
                <w:sz w:val="20"/>
                <w:szCs w:val="20"/>
              </w:rPr>
              <w:t xml:space="preserve"> exceeds EUR 50 million (yes/no)</w:t>
            </w:r>
          </w:p>
        </w:tc>
      </w:tr>
      <w:tr w:rsidR="005F7A7F" w:rsidRPr="0094251A" w14:paraId="0B9A12E7" w14:textId="474A91BD" w:rsidTr="003C7BA2">
        <w:trPr>
          <w:trHeight w:val="1234"/>
        </w:trPr>
        <w:tc>
          <w:tcPr>
            <w:tcW w:w="1701" w:type="dxa"/>
            <w:tcBorders>
              <w:left w:val="single" w:sz="4" w:space="0" w:color="000000"/>
              <w:bottom w:val="single" w:sz="4" w:space="0" w:color="000000"/>
            </w:tcBorders>
          </w:tcPr>
          <w:p w14:paraId="0D928C7F"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r w:rsidRPr="0094251A">
              <w:rPr>
                <w:rFonts w:ascii="Verdana" w:hAnsi="Verdana"/>
                <w:sz w:val="20"/>
                <w:szCs w:val="20"/>
              </w:rPr>
              <w:t>-</w:t>
            </w:r>
          </w:p>
          <w:p w14:paraId="4A248C4C"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rPr>
                <w:rFonts w:ascii="Verdana" w:hAnsi="Verdana"/>
                <w:sz w:val="20"/>
                <w:szCs w:val="20"/>
              </w:rPr>
            </w:pPr>
            <w:r w:rsidRPr="0094251A">
              <w:rPr>
                <w:rFonts w:ascii="Verdana" w:hAnsi="Verdana"/>
                <w:sz w:val="20"/>
                <w:szCs w:val="20"/>
              </w:rPr>
              <w:t>-</w:t>
            </w:r>
          </w:p>
          <w:p w14:paraId="7727273B"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rPr>
                <w:rFonts w:ascii="Verdana" w:hAnsi="Verdana"/>
                <w:sz w:val="20"/>
                <w:szCs w:val="20"/>
              </w:rPr>
            </w:pPr>
            <w:r w:rsidRPr="0094251A">
              <w:rPr>
                <w:rFonts w:ascii="Verdana" w:hAnsi="Verdana"/>
                <w:sz w:val="20"/>
                <w:szCs w:val="20"/>
              </w:rPr>
              <w:t>-</w:t>
            </w:r>
          </w:p>
          <w:p w14:paraId="34190AA7"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rPr>
                <w:rFonts w:ascii="Verdana" w:hAnsi="Verdana"/>
                <w:sz w:val="20"/>
                <w:szCs w:val="20"/>
              </w:rPr>
            </w:pPr>
            <w:r w:rsidRPr="0094251A">
              <w:rPr>
                <w:rFonts w:ascii="Verdana" w:hAnsi="Verdana"/>
                <w:sz w:val="20"/>
                <w:szCs w:val="20"/>
              </w:rPr>
              <w:t>-</w:t>
            </w:r>
          </w:p>
          <w:p w14:paraId="3FBA8B33"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rPr>
                <w:rFonts w:ascii="Verdana" w:hAnsi="Verdana"/>
                <w:sz w:val="20"/>
                <w:szCs w:val="20"/>
              </w:rPr>
            </w:pPr>
          </w:p>
        </w:tc>
        <w:tc>
          <w:tcPr>
            <w:tcW w:w="1276" w:type="dxa"/>
            <w:tcBorders>
              <w:left w:val="single" w:sz="4" w:space="0" w:color="000000"/>
              <w:bottom w:val="single" w:sz="4" w:space="0" w:color="000000"/>
            </w:tcBorders>
          </w:tcPr>
          <w:p w14:paraId="727AF7E5"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p>
        </w:tc>
        <w:tc>
          <w:tcPr>
            <w:tcW w:w="851" w:type="dxa"/>
            <w:tcBorders>
              <w:left w:val="single" w:sz="4" w:space="0" w:color="000000"/>
              <w:bottom w:val="single" w:sz="4" w:space="0" w:color="000000"/>
            </w:tcBorders>
          </w:tcPr>
          <w:p w14:paraId="7284FA42"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p>
        </w:tc>
        <w:tc>
          <w:tcPr>
            <w:tcW w:w="1417" w:type="dxa"/>
            <w:tcBorders>
              <w:left w:val="single" w:sz="4" w:space="0" w:color="000000"/>
              <w:bottom w:val="single" w:sz="4" w:space="0" w:color="000000"/>
            </w:tcBorders>
          </w:tcPr>
          <w:p w14:paraId="743F9F94"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p>
        </w:tc>
        <w:tc>
          <w:tcPr>
            <w:tcW w:w="1418" w:type="dxa"/>
            <w:tcBorders>
              <w:left w:val="single" w:sz="4" w:space="0" w:color="000000"/>
              <w:bottom w:val="single" w:sz="4" w:space="0" w:color="000000"/>
              <w:right w:val="single" w:sz="4" w:space="0" w:color="000000"/>
            </w:tcBorders>
          </w:tcPr>
          <w:p w14:paraId="47D9DA57"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p>
        </w:tc>
        <w:tc>
          <w:tcPr>
            <w:tcW w:w="2552" w:type="dxa"/>
            <w:tcBorders>
              <w:left w:val="single" w:sz="4" w:space="0" w:color="000000"/>
              <w:bottom w:val="single" w:sz="4" w:space="0" w:color="000000"/>
              <w:right w:val="single" w:sz="4" w:space="0" w:color="000000"/>
            </w:tcBorders>
          </w:tcPr>
          <w:p w14:paraId="12C5D8E7" w14:textId="77777777" w:rsidR="005F7A7F" w:rsidRPr="0094251A" w:rsidRDefault="005F7A7F" w:rsidP="00BE53B3">
            <w:pPr>
              <w:tabs>
                <w:tab w:val="left" w:pos="-1440"/>
                <w:tab w:val="left" w:pos="-720"/>
                <w:tab w:val="left" w:pos="1"/>
                <w:tab w:val="left" w:pos="6480"/>
                <w:tab w:val="left" w:pos="7200"/>
                <w:tab w:val="left" w:pos="7920"/>
                <w:tab w:val="left" w:pos="8640"/>
                <w:tab w:val="left" w:pos="9360"/>
                <w:tab w:val="left" w:pos="10080"/>
              </w:tabs>
              <w:snapToGrid w:val="0"/>
              <w:rPr>
                <w:rFonts w:ascii="Verdana" w:hAnsi="Verdana"/>
                <w:sz w:val="20"/>
                <w:szCs w:val="20"/>
              </w:rPr>
            </w:pPr>
          </w:p>
        </w:tc>
      </w:tr>
    </w:tbl>
    <w:p w14:paraId="30D3CC7C"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p>
    <w:p w14:paraId="7C501D40" w14:textId="77777777" w:rsidR="00573149" w:rsidRPr="0094251A" w:rsidRDefault="00573149" w:rsidP="00573149">
      <w:pPr>
        <w:tabs>
          <w:tab w:val="left" w:pos="-1440"/>
          <w:tab w:val="left" w:pos="-720"/>
          <w:tab w:val="left" w:pos="1"/>
          <w:tab w:val="left" w:pos="6480"/>
          <w:tab w:val="left" w:pos="7200"/>
          <w:tab w:val="left" w:pos="7920"/>
          <w:tab w:val="left" w:pos="8640"/>
          <w:tab w:val="left" w:pos="9360"/>
          <w:tab w:val="left" w:pos="10080"/>
        </w:tabs>
        <w:rPr>
          <w:rFonts w:ascii="Verdana" w:hAnsi="Verdana"/>
          <w:sz w:val="20"/>
          <w:szCs w:val="20"/>
        </w:rPr>
      </w:pPr>
    </w:p>
    <w:p w14:paraId="287F161D" w14:textId="1F1883FD" w:rsidR="00573149" w:rsidRPr="0094251A" w:rsidRDefault="0094251A"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r>
        <w:rPr>
          <w:rFonts w:ascii="Verdana" w:hAnsi="Verdana"/>
          <w:b/>
          <w:sz w:val="20"/>
          <w:szCs w:val="20"/>
        </w:rPr>
        <w:br w:type="page"/>
      </w:r>
      <w:r w:rsidR="00775CD0">
        <w:rPr>
          <w:rFonts w:ascii="Verdana" w:hAnsi="Verdana"/>
          <w:b/>
          <w:sz w:val="20"/>
          <w:szCs w:val="20"/>
        </w:rPr>
        <w:t>4</w:t>
      </w:r>
      <w:r w:rsidR="00573149" w:rsidRPr="0094251A">
        <w:rPr>
          <w:rFonts w:ascii="Verdana" w:hAnsi="Verdana"/>
          <w:b/>
          <w:sz w:val="20"/>
          <w:szCs w:val="20"/>
        </w:rPr>
        <w:t xml:space="preserve">) Brief description of the parties, the transaction, the </w:t>
      </w:r>
      <w:r w:rsidR="005B5796">
        <w:rPr>
          <w:rFonts w:ascii="Verdana" w:hAnsi="Verdana"/>
          <w:b/>
          <w:sz w:val="20"/>
          <w:szCs w:val="20"/>
        </w:rPr>
        <w:t>sectors where they are active</w:t>
      </w:r>
      <w:r w:rsidR="006F03AD">
        <w:rPr>
          <w:rFonts w:ascii="Verdana" w:hAnsi="Verdana"/>
          <w:b/>
          <w:sz w:val="20"/>
          <w:szCs w:val="20"/>
        </w:rPr>
        <w:t xml:space="preserve"> </w:t>
      </w:r>
      <w:r w:rsidR="00573149" w:rsidRPr="0094251A">
        <w:rPr>
          <w:rFonts w:ascii="Verdana" w:hAnsi="Verdana"/>
          <w:b/>
          <w:sz w:val="20"/>
          <w:szCs w:val="20"/>
        </w:rPr>
        <w:t xml:space="preserve">and </w:t>
      </w:r>
      <w:r w:rsidR="0049688F">
        <w:rPr>
          <w:rFonts w:ascii="Verdana" w:hAnsi="Verdana"/>
          <w:b/>
          <w:sz w:val="20"/>
          <w:szCs w:val="20"/>
        </w:rPr>
        <w:t>i</w:t>
      </w:r>
      <w:r w:rsidR="00775CD0">
        <w:rPr>
          <w:rFonts w:ascii="Verdana" w:hAnsi="Verdana"/>
          <w:b/>
          <w:sz w:val="20"/>
          <w:szCs w:val="20"/>
        </w:rPr>
        <w:t xml:space="preserve">f there are any foreign financial contributions falling under article 5 of Regulation (EU) 2022/2560, please </w:t>
      </w:r>
      <w:r w:rsidR="00DE3075">
        <w:rPr>
          <w:rFonts w:ascii="Verdana" w:hAnsi="Verdana"/>
          <w:b/>
          <w:sz w:val="20"/>
          <w:szCs w:val="20"/>
        </w:rPr>
        <w:t>describe them.</w:t>
      </w:r>
    </w:p>
    <w:p w14:paraId="053476EA" w14:textId="2C48046A" w:rsidR="00573149"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p w14:paraId="61DE0F14" w14:textId="77777777" w:rsidR="005B0BAD" w:rsidRPr="0094251A"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p w14:paraId="0FE209F5" w14:textId="14FB7A82" w:rsidR="000A11AB" w:rsidRPr="000A11AB" w:rsidRDefault="00775CD0"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r>
        <w:rPr>
          <w:rFonts w:ascii="Verdana" w:hAnsi="Verdana"/>
          <w:b/>
          <w:sz w:val="20"/>
          <w:szCs w:val="20"/>
        </w:rPr>
        <w:t>5</w:t>
      </w:r>
      <w:r w:rsidR="00573149" w:rsidRPr="0094251A">
        <w:rPr>
          <w:rFonts w:ascii="Verdana" w:hAnsi="Verdana"/>
          <w:b/>
          <w:sz w:val="20"/>
          <w:szCs w:val="20"/>
        </w:rPr>
        <w:t xml:space="preserve">) </w:t>
      </w:r>
      <w:r w:rsidR="000A11AB" w:rsidRPr="000A11AB">
        <w:rPr>
          <w:rFonts w:ascii="Verdana" w:hAnsi="Verdana"/>
          <w:b/>
          <w:sz w:val="20"/>
          <w:szCs w:val="20"/>
        </w:rPr>
        <w:t xml:space="preserve">Name the main product(s) / Economic activities </w:t>
      </w:r>
      <w:r w:rsidR="000A11AB">
        <w:rPr>
          <w:rFonts w:ascii="Verdana" w:hAnsi="Verdana"/>
          <w:b/>
          <w:sz w:val="20"/>
          <w:szCs w:val="20"/>
        </w:rPr>
        <w:t>of the target</w:t>
      </w:r>
      <w:r w:rsidR="000030FF">
        <w:rPr>
          <w:rFonts w:ascii="Verdana" w:hAnsi="Verdana"/>
          <w:b/>
          <w:sz w:val="20"/>
          <w:szCs w:val="20"/>
        </w:rPr>
        <w:t xml:space="preserve"> undertaking</w:t>
      </w:r>
      <w:r w:rsidR="00EC4B73">
        <w:rPr>
          <w:rStyle w:val="FootnoteReference"/>
          <w:rFonts w:ascii="Verdana" w:hAnsi="Verdana"/>
          <w:b/>
          <w:sz w:val="20"/>
          <w:szCs w:val="20"/>
        </w:rPr>
        <w:footnoteReference w:id="6"/>
      </w:r>
      <w:r w:rsidR="000030FF">
        <w:rPr>
          <w:rFonts w:ascii="Verdana" w:hAnsi="Verdana"/>
          <w:b/>
          <w:sz w:val="20"/>
          <w:szCs w:val="20"/>
        </w:rPr>
        <w:t>:</w:t>
      </w:r>
    </w:p>
    <w:tbl>
      <w:tblPr>
        <w:tblW w:w="0" w:type="auto"/>
        <w:tblInd w:w="108" w:type="dxa"/>
        <w:tblLayout w:type="fixed"/>
        <w:tblLook w:val="0000" w:firstRow="0" w:lastRow="0" w:firstColumn="0" w:lastColumn="0" w:noHBand="0" w:noVBand="0"/>
      </w:tblPr>
      <w:tblGrid>
        <w:gridCol w:w="6516"/>
        <w:gridCol w:w="1949"/>
      </w:tblGrid>
      <w:tr w:rsidR="000A11AB" w:rsidRPr="000A11AB" w14:paraId="16497873" w14:textId="77777777" w:rsidTr="009A6DBB">
        <w:tc>
          <w:tcPr>
            <w:tcW w:w="6516" w:type="dxa"/>
            <w:tcBorders>
              <w:top w:val="single" w:sz="4" w:space="0" w:color="000000"/>
              <w:left w:val="single" w:sz="4" w:space="0" w:color="000000"/>
              <w:bottom w:val="single" w:sz="4" w:space="0" w:color="000000"/>
            </w:tcBorders>
          </w:tcPr>
          <w:p w14:paraId="6DA4B5B2" w14:textId="77777777" w:rsidR="000A11AB" w:rsidRPr="000A11AB" w:rsidRDefault="000A11AB"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r w:rsidRPr="000A11AB">
              <w:rPr>
                <w:rFonts w:ascii="Verdana" w:hAnsi="Verdana"/>
                <w:b/>
                <w:sz w:val="20"/>
                <w:szCs w:val="20"/>
              </w:rPr>
              <w:t>Name of product(s)/activities</w:t>
            </w:r>
          </w:p>
        </w:tc>
        <w:tc>
          <w:tcPr>
            <w:tcW w:w="1949" w:type="dxa"/>
            <w:tcBorders>
              <w:top w:val="single" w:sz="4" w:space="0" w:color="000000"/>
              <w:left w:val="single" w:sz="4" w:space="0" w:color="000000"/>
              <w:bottom w:val="single" w:sz="4" w:space="0" w:color="000000"/>
              <w:right w:val="single" w:sz="4" w:space="0" w:color="000000"/>
            </w:tcBorders>
          </w:tcPr>
          <w:p w14:paraId="62DB689F" w14:textId="77777777" w:rsidR="000A11AB" w:rsidRPr="000A11AB" w:rsidRDefault="000A11AB"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r w:rsidRPr="000A11AB">
              <w:rPr>
                <w:rFonts w:ascii="Verdana" w:hAnsi="Verdana"/>
                <w:b/>
                <w:sz w:val="20"/>
                <w:szCs w:val="20"/>
              </w:rPr>
              <w:t>NACE code</w:t>
            </w:r>
          </w:p>
        </w:tc>
      </w:tr>
      <w:tr w:rsidR="000A11AB" w:rsidRPr="000A11AB" w14:paraId="4CBEBF50" w14:textId="77777777" w:rsidTr="009A6DBB">
        <w:tc>
          <w:tcPr>
            <w:tcW w:w="6516" w:type="dxa"/>
            <w:tcBorders>
              <w:left w:val="single" w:sz="4" w:space="0" w:color="000000"/>
              <w:bottom w:val="single" w:sz="4" w:space="0" w:color="000000"/>
            </w:tcBorders>
          </w:tcPr>
          <w:p w14:paraId="1B9EA1B5" w14:textId="77777777" w:rsidR="000A11AB" w:rsidRPr="000A11AB" w:rsidRDefault="000A11AB"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tc>
        <w:tc>
          <w:tcPr>
            <w:tcW w:w="1949" w:type="dxa"/>
            <w:tcBorders>
              <w:left w:val="single" w:sz="4" w:space="0" w:color="000000"/>
              <w:bottom w:val="single" w:sz="4" w:space="0" w:color="000000"/>
              <w:right w:val="single" w:sz="4" w:space="0" w:color="000000"/>
            </w:tcBorders>
          </w:tcPr>
          <w:p w14:paraId="2FAE4CA2" w14:textId="77777777" w:rsidR="000A11AB" w:rsidRPr="000A11AB" w:rsidRDefault="000A11AB"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tc>
      </w:tr>
      <w:tr w:rsidR="000A11AB" w:rsidRPr="000A11AB" w14:paraId="1EA32A28" w14:textId="77777777" w:rsidTr="009A6DBB">
        <w:tc>
          <w:tcPr>
            <w:tcW w:w="6516" w:type="dxa"/>
            <w:tcBorders>
              <w:left w:val="single" w:sz="4" w:space="0" w:color="000000"/>
              <w:bottom w:val="single" w:sz="4" w:space="0" w:color="000000"/>
            </w:tcBorders>
          </w:tcPr>
          <w:p w14:paraId="4CBE3F72" w14:textId="77777777" w:rsidR="000A11AB" w:rsidRPr="000A11AB" w:rsidRDefault="000A11AB"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tc>
        <w:tc>
          <w:tcPr>
            <w:tcW w:w="1949" w:type="dxa"/>
            <w:tcBorders>
              <w:left w:val="single" w:sz="4" w:space="0" w:color="000000"/>
              <w:bottom w:val="single" w:sz="4" w:space="0" w:color="000000"/>
              <w:right w:val="single" w:sz="4" w:space="0" w:color="000000"/>
            </w:tcBorders>
          </w:tcPr>
          <w:p w14:paraId="3994DB05" w14:textId="77777777" w:rsidR="000A11AB" w:rsidRPr="000A11AB" w:rsidRDefault="000A11AB" w:rsidP="000A11AB">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tc>
      </w:tr>
    </w:tbl>
    <w:p w14:paraId="1CA6DBE8" w14:textId="6DE6386F" w:rsidR="000A11AB" w:rsidRDefault="000A11AB"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p>
    <w:p w14:paraId="48C2ABC6" w14:textId="7BE6F107" w:rsidR="00573149" w:rsidRPr="0094251A" w:rsidRDefault="000A11AB"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r>
        <w:rPr>
          <w:rFonts w:ascii="Verdana" w:hAnsi="Verdana"/>
          <w:b/>
          <w:sz w:val="20"/>
          <w:szCs w:val="20"/>
        </w:rPr>
        <w:t xml:space="preserve">6) </w:t>
      </w:r>
      <w:r w:rsidR="00573149" w:rsidRPr="0094251A">
        <w:rPr>
          <w:rFonts w:ascii="Verdana" w:hAnsi="Verdana"/>
          <w:b/>
          <w:sz w:val="20"/>
          <w:szCs w:val="20"/>
        </w:rPr>
        <w:t xml:space="preserve">Is </w:t>
      </w:r>
      <w:r w:rsidR="009A5015">
        <w:rPr>
          <w:rFonts w:ascii="Verdana" w:hAnsi="Verdana"/>
          <w:b/>
          <w:sz w:val="20"/>
          <w:szCs w:val="20"/>
        </w:rPr>
        <w:t xml:space="preserve">the transaction subject to other </w:t>
      </w:r>
      <w:r w:rsidR="0049688F">
        <w:rPr>
          <w:rFonts w:ascii="Verdana" w:hAnsi="Verdana"/>
          <w:b/>
          <w:sz w:val="20"/>
          <w:szCs w:val="20"/>
        </w:rPr>
        <w:t xml:space="preserve">Merger or </w:t>
      </w:r>
      <w:r w:rsidR="006941AB">
        <w:rPr>
          <w:rFonts w:ascii="Verdana" w:hAnsi="Verdana"/>
          <w:b/>
          <w:sz w:val="20"/>
          <w:szCs w:val="20"/>
        </w:rPr>
        <w:t xml:space="preserve">to </w:t>
      </w:r>
      <w:r w:rsidR="0049688F">
        <w:rPr>
          <w:rFonts w:ascii="Verdana" w:hAnsi="Verdana"/>
          <w:b/>
          <w:sz w:val="20"/>
          <w:szCs w:val="20"/>
        </w:rPr>
        <w:t xml:space="preserve">Foreign Direct Investment screening </w:t>
      </w:r>
      <w:r w:rsidR="009A5015">
        <w:rPr>
          <w:rFonts w:ascii="Verdana" w:hAnsi="Verdana"/>
          <w:b/>
          <w:sz w:val="20"/>
          <w:szCs w:val="20"/>
        </w:rPr>
        <w:t>procedures</w:t>
      </w:r>
      <w:r w:rsidR="0049688F">
        <w:rPr>
          <w:rFonts w:ascii="Verdana" w:hAnsi="Verdana"/>
          <w:b/>
          <w:sz w:val="20"/>
          <w:szCs w:val="20"/>
        </w:rPr>
        <w:t xml:space="preserve"> in the EU</w:t>
      </w:r>
      <w:r w:rsidR="00573149" w:rsidRPr="0094251A">
        <w:rPr>
          <w:rFonts w:ascii="Verdana" w:hAnsi="Verdana"/>
          <w:b/>
          <w:sz w:val="20"/>
          <w:szCs w:val="20"/>
        </w:rPr>
        <w:t xml:space="preserve">? </w:t>
      </w:r>
    </w:p>
    <w:p w14:paraId="6F44B0AE" w14:textId="0635FA7A" w:rsidR="00573149"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9A6DBB">
        <w:rPr>
          <w:rFonts w:ascii="Verdana" w:hAnsi="Verdana"/>
          <w:sz w:val="20"/>
          <w:szCs w:val="20"/>
        </w:rPr>
      </w:r>
      <w:r w:rsidR="009A6DBB">
        <w:rPr>
          <w:rFonts w:ascii="Verdana" w:hAnsi="Verdana"/>
          <w:sz w:val="20"/>
          <w:szCs w:val="20"/>
        </w:rPr>
        <w:fldChar w:fldCharType="separate"/>
      </w:r>
      <w:r w:rsidRPr="0094251A">
        <w:rPr>
          <w:rFonts w:ascii="Verdana" w:hAnsi="Verdana"/>
          <w:sz w:val="20"/>
          <w:szCs w:val="20"/>
        </w:rPr>
        <w:fldChar w:fldCharType="end"/>
      </w:r>
      <w:r w:rsidRPr="0094251A">
        <w:rPr>
          <w:rFonts w:ascii="Verdana" w:hAnsi="Verdana"/>
          <w:sz w:val="20"/>
          <w:szCs w:val="20"/>
        </w:rPr>
        <w:t xml:space="preserve"> Yes, </w:t>
      </w:r>
      <w:r w:rsidR="009A5015">
        <w:rPr>
          <w:rFonts w:ascii="Verdana" w:hAnsi="Verdana"/>
          <w:sz w:val="20"/>
          <w:szCs w:val="20"/>
        </w:rPr>
        <w:t>it is subject to</w:t>
      </w:r>
      <w:r w:rsidR="000C78CD">
        <w:rPr>
          <w:rFonts w:ascii="Verdana" w:hAnsi="Verdana"/>
          <w:sz w:val="20"/>
          <w:szCs w:val="20"/>
        </w:rPr>
        <w:t xml:space="preserve"> a notification under EU merger control</w:t>
      </w:r>
      <w:r w:rsidR="009A5015">
        <w:rPr>
          <w:rFonts w:ascii="Verdana" w:hAnsi="Verdana"/>
          <w:sz w:val="20"/>
          <w:szCs w:val="20"/>
        </w:rPr>
        <w:t xml:space="preserve"> (indicate case number if available)</w:t>
      </w:r>
    </w:p>
    <w:p w14:paraId="3DD434FD" w14:textId="4553DE2A" w:rsidR="000C78CD" w:rsidRDefault="000C78C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9A6DBB">
        <w:rPr>
          <w:rFonts w:ascii="Verdana" w:hAnsi="Verdana"/>
          <w:sz w:val="20"/>
          <w:szCs w:val="20"/>
        </w:rPr>
      </w:r>
      <w:r w:rsidR="009A6DBB">
        <w:rPr>
          <w:rFonts w:ascii="Verdana" w:hAnsi="Verdana"/>
          <w:sz w:val="20"/>
          <w:szCs w:val="20"/>
        </w:rPr>
        <w:fldChar w:fldCharType="separate"/>
      </w:r>
      <w:r w:rsidRPr="0094251A">
        <w:rPr>
          <w:rFonts w:ascii="Verdana" w:hAnsi="Verdana"/>
          <w:sz w:val="20"/>
          <w:szCs w:val="20"/>
        </w:rPr>
        <w:fldChar w:fldCharType="end"/>
      </w:r>
      <w:r>
        <w:rPr>
          <w:rFonts w:ascii="Verdana" w:hAnsi="Verdana"/>
          <w:sz w:val="20"/>
          <w:szCs w:val="20"/>
        </w:rPr>
        <w:t xml:space="preserve"> Yes, </w:t>
      </w:r>
      <w:r w:rsidR="009A5015">
        <w:rPr>
          <w:rFonts w:ascii="Verdana" w:hAnsi="Verdana"/>
          <w:sz w:val="20"/>
          <w:szCs w:val="20"/>
        </w:rPr>
        <w:t xml:space="preserve">it is subject to a </w:t>
      </w:r>
      <w:r w:rsidR="00A827BD">
        <w:rPr>
          <w:rFonts w:ascii="Verdana" w:hAnsi="Verdana"/>
          <w:sz w:val="20"/>
          <w:szCs w:val="20"/>
        </w:rPr>
        <w:t>parallel</w:t>
      </w:r>
      <w:r>
        <w:rPr>
          <w:rFonts w:ascii="Verdana" w:hAnsi="Verdana"/>
          <w:sz w:val="20"/>
          <w:szCs w:val="20"/>
        </w:rPr>
        <w:t xml:space="preserve"> merger notification submitted to a </w:t>
      </w:r>
      <w:r w:rsidR="00F81589">
        <w:rPr>
          <w:rFonts w:ascii="Verdana" w:hAnsi="Verdana"/>
          <w:sz w:val="20"/>
          <w:szCs w:val="20"/>
        </w:rPr>
        <w:t xml:space="preserve">National Competition Authority </w:t>
      </w:r>
      <w:r w:rsidR="005E4681">
        <w:rPr>
          <w:rFonts w:ascii="Verdana" w:hAnsi="Verdana"/>
          <w:sz w:val="20"/>
          <w:szCs w:val="20"/>
        </w:rPr>
        <w:t xml:space="preserve">of an EU Member State </w:t>
      </w:r>
      <w:r w:rsidR="00F81589">
        <w:rPr>
          <w:rFonts w:ascii="Verdana" w:hAnsi="Verdana"/>
          <w:sz w:val="20"/>
          <w:szCs w:val="20"/>
        </w:rPr>
        <w:t>(indicate the EU Member State and the case number</w:t>
      </w:r>
      <w:r w:rsidR="009A5015">
        <w:rPr>
          <w:rFonts w:ascii="Verdana" w:hAnsi="Verdana"/>
          <w:sz w:val="20"/>
          <w:szCs w:val="20"/>
        </w:rPr>
        <w:t xml:space="preserve"> if available</w:t>
      </w:r>
      <w:r w:rsidR="00F81589">
        <w:rPr>
          <w:rFonts w:ascii="Verdana" w:hAnsi="Verdana"/>
          <w:sz w:val="20"/>
          <w:szCs w:val="20"/>
        </w:rPr>
        <w:t xml:space="preserve">) </w:t>
      </w:r>
    </w:p>
    <w:p w14:paraId="488841CC" w14:textId="3D7ED2E4" w:rsidR="00F81589" w:rsidRPr="0094251A" w:rsidRDefault="00F8158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9A6DBB">
        <w:rPr>
          <w:rFonts w:ascii="Verdana" w:hAnsi="Verdana"/>
          <w:sz w:val="20"/>
          <w:szCs w:val="20"/>
        </w:rPr>
      </w:r>
      <w:r w:rsidR="009A6DBB">
        <w:rPr>
          <w:rFonts w:ascii="Verdana" w:hAnsi="Verdana"/>
          <w:sz w:val="20"/>
          <w:szCs w:val="20"/>
        </w:rPr>
        <w:fldChar w:fldCharType="separate"/>
      </w:r>
      <w:r w:rsidRPr="0094251A">
        <w:rPr>
          <w:rFonts w:ascii="Verdana" w:hAnsi="Verdana"/>
          <w:sz w:val="20"/>
          <w:szCs w:val="20"/>
        </w:rPr>
        <w:fldChar w:fldCharType="end"/>
      </w:r>
      <w:r>
        <w:rPr>
          <w:rFonts w:ascii="Verdana" w:hAnsi="Verdana"/>
          <w:sz w:val="20"/>
          <w:szCs w:val="20"/>
        </w:rPr>
        <w:t xml:space="preserve"> Yes, </w:t>
      </w:r>
      <w:r w:rsidR="009A5015">
        <w:rPr>
          <w:rFonts w:ascii="Verdana" w:hAnsi="Verdana"/>
          <w:sz w:val="20"/>
          <w:szCs w:val="20"/>
        </w:rPr>
        <w:t>it</w:t>
      </w:r>
      <w:r>
        <w:rPr>
          <w:rFonts w:ascii="Verdana" w:hAnsi="Verdana"/>
          <w:sz w:val="20"/>
          <w:szCs w:val="20"/>
        </w:rPr>
        <w:t xml:space="preserve"> is subject to a national Foreign Direct Investment screening</w:t>
      </w:r>
      <w:r w:rsidR="005E4681">
        <w:rPr>
          <w:rFonts w:ascii="Verdana" w:hAnsi="Verdana"/>
          <w:sz w:val="20"/>
          <w:szCs w:val="20"/>
        </w:rPr>
        <w:t xml:space="preserve"> process of an EU Member State</w:t>
      </w:r>
      <w:r>
        <w:rPr>
          <w:rFonts w:ascii="Verdana" w:hAnsi="Verdana"/>
          <w:sz w:val="20"/>
          <w:szCs w:val="20"/>
        </w:rPr>
        <w:t xml:space="preserve"> (indicate the EU Member State and other relevant details)</w:t>
      </w:r>
    </w:p>
    <w:p w14:paraId="393AF6AD" w14:textId="307E816C"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4251A">
        <w:rPr>
          <w:rFonts w:ascii="Verdana" w:hAnsi="Verdana"/>
          <w:sz w:val="20"/>
          <w:szCs w:val="20"/>
        </w:rPr>
        <w:fldChar w:fldCharType="begin">
          <w:ffData>
            <w:name w:val="Check1"/>
            <w:enabled/>
            <w:calcOnExit w:val="0"/>
            <w:checkBox>
              <w:sizeAuto/>
              <w:default w:val="0"/>
            </w:checkBox>
          </w:ffData>
        </w:fldChar>
      </w:r>
      <w:r w:rsidRPr="0094251A">
        <w:rPr>
          <w:rFonts w:ascii="Verdana" w:hAnsi="Verdana"/>
          <w:sz w:val="20"/>
          <w:szCs w:val="20"/>
        </w:rPr>
        <w:instrText xml:space="preserve"> FORMCHECKBOX </w:instrText>
      </w:r>
      <w:r w:rsidR="009A6DBB">
        <w:rPr>
          <w:rFonts w:ascii="Verdana" w:hAnsi="Verdana"/>
          <w:sz w:val="20"/>
          <w:szCs w:val="20"/>
        </w:rPr>
      </w:r>
      <w:r w:rsidR="009A6DBB">
        <w:rPr>
          <w:rFonts w:ascii="Verdana" w:hAnsi="Verdana"/>
          <w:sz w:val="20"/>
          <w:szCs w:val="20"/>
        </w:rPr>
        <w:fldChar w:fldCharType="separate"/>
      </w:r>
      <w:r w:rsidRPr="0094251A">
        <w:rPr>
          <w:rFonts w:ascii="Verdana" w:hAnsi="Verdana"/>
          <w:sz w:val="20"/>
          <w:szCs w:val="20"/>
        </w:rPr>
        <w:fldChar w:fldCharType="end"/>
      </w:r>
      <w:r w:rsidRPr="0094251A">
        <w:rPr>
          <w:rFonts w:ascii="Verdana" w:hAnsi="Verdana"/>
          <w:sz w:val="20"/>
          <w:szCs w:val="20"/>
        </w:rPr>
        <w:t xml:space="preserve"> No</w:t>
      </w:r>
      <w:r w:rsidR="0049688F" w:rsidRPr="0049688F">
        <w:rPr>
          <w:rFonts w:ascii="Verdana" w:hAnsi="Verdana"/>
          <w:i/>
          <w:iCs/>
          <w:sz w:val="20"/>
          <w:szCs w:val="20"/>
        </w:rPr>
        <w:t xml:space="preserve">, </w:t>
      </w:r>
      <w:r w:rsidR="0049688F" w:rsidRPr="00917EA8">
        <w:rPr>
          <w:rFonts w:ascii="Verdana" w:hAnsi="Verdana"/>
          <w:sz w:val="20"/>
          <w:szCs w:val="20"/>
        </w:rPr>
        <w:t>it is not subject to such merger or Foreign Direct Investment screening procedures in the EU</w:t>
      </w:r>
      <w:r w:rsidR="0049688F">
        <w:rPr>
          <w:rFonts w:ascii="Verdana" w:hAnsi="Verdana"/>
          <w:sz w:val="20"/>
          <w:szCs w:val="20"/>
        </w:rPr>
        <w:t>.</w:t>
      </w:r>
    </w:p>
    <w:p w14:paraId="2616213E"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3A060B8F"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tbl>
      <w:tblPr>
        <w:tblW w:w="0" w:type="auto"/>
        <w:tblLayout w:type="fixed"/>
        <w:tblLook w:val="0000" w:firstRow="0" w:lastRow="0" w:firstColumn="0" w:lastColumn="0" w:noHBand="0" w:noVBand="0"/>
      </w:tblPr>
      <w:tblGrid>
        <w:gridCol w:w="4361"/>
        <w:gridCol w:w="3275"/>
      </w:tblGrid>
      <w:tr w:rsidR="00573149" w:rsidRPr="0094251A" w14:paraId="5E445F69" w14:textId="77777777" w:rsidTr="00BE53B3">
        <w:tc>
          <w:tcPr>
            <w:tcW w:w="4361" w:type="dxa"/>
          </w:tcPr>
          <w:p w14:paraId="14F64418" w14:textId="5186AB7C" w:rsidR="00573149" w:rsidRPr="0094251A" w:rsidRDefault="00D94102" w:rsidP="00BE53B3">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Verdana" w:hAnsi="Verdana"/>
                <w:b/>
                <w:sz w:val="20"/>
                <w:szCs w:val="20"/>
              </w:rPr>
            </w:pPr>
            <w:r>
              <w:rPr>
                <w:rFonts w:ascii="Verdana" w:hAnsi="Verdana"/>
                <w:b/>
                <w:sz w:val="20"/>
                <w:szCs w:val="20"/>
              </w:rPr>
              <w:t>7</w:t>
            </w:r>
            <w:r w:rsidR="00573149" w:rsidRPr="0094251A">
              <w:rPr>
                <w:rFonts w:ascii="Verdana" w:hAnsi="Verdana"/>
                <w:b/>
                <w:sz w:val="20"/>
                <w:szCs w:val="20"/>
              </w:rPr>
              <w:t>) Expected date of first draft</w:t>
            </w:r>
            <w:r w:rsidR="00917EA8">
              <w:rPr>
                <w:rFonts w:ascii="Verdana" w:hAnsi="Verdana"/>
                <w:b/>
                <w:sz w:val="20"/>
                <w:szCs w:val="20"/>
              </w:rPr>
              <w:t xml:space="preserve"> </w:t>
            </w:r>
            <w:r w:rsidR="005E4681">
              <w:rPr>
                <w:rFonts w:ascii="Verdana" w:hAnsi="Verdana"/>
                <w:b/>
                <w:sz w:val="20"/>
                <w:szCs w:val="20"/>
              </w:rPr>
              <w:t xml:space="preserve">of </w:t>
            </w:r>
            <w:r w:rsidR="00F54F4F">
              <w:rPr>
                <w:rFonts w:ascii="Verdana" w:hAnsi="Verdana"/>
                <w:b/>
                <w:sz w:val="20"/>
                <w:szCs w:val="20"/>
              </w:rPr>
              <w:t xml:space="preserve">the </w:t>
            </w:r>
            <w:r w:rsidR="0049688F">
              <w:rPr>
                <w:rFonts w:ascii="Verdana" w:hAnsi="Verdana"/>
                <w:b/>
                <w:sz w:val="20"/>
                <w:szCs w:val="20"/>
              </w:rPr>
              <w:t>Form FS-CO</w:t>
            </w:r>
            <w:r w:rsidR="00573149" w:rsidRPr="0094251A">
              <w:rPr>
                <w:rFonts w:ascii="Verdana" w:hAnsi="Verdana"/>
                <w:b/>
                <w:sz w:val="20"/>
                <w:szCs w:val="20"/>
              </w:rPr>
              <w:t>:</w:t>
            </w:r>
          </w:p>
        </w:tc>
        <w:tc>
          <w:tcPr>
            <w:tcW w:w="3275" w:type="dxa"/>
            <w:tcBorders>
              <w:top w:val="single" w:sz="4" w:space="0" w:color="000000"/>
              <w:left w:val="single" w:sz="4" w:space="0" w:color="000000"/>
              <w:bottom w:val="single" w:sz="4" w:space="0" w:color="000000"/>
              <w:right w:val="single" w:sz="4" w:space="0" w:color="000000"/>
            </w:tcBorders>
          </w:tcPr>
          <w:p w14:paraId="469F09B6" w14:textId="77777777" w:rsidR="00573149" w:rsidRPr="0094251A" w:rsidRDefault="00573149" w:rsidP="00BE53B3">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Verdana" w:hAnsi="Verdana"/>
                <w:b/>
                <w:sz w:val="20"/>
                <w:szCs w:val="20"/>
              </w:rPr>
            </w:pPr>
          </w:p>
        </w:tc>
      </w:tr>
    </w:tbl>
    <w:p w14:paraId="000D2640"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13811655"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tbl>
      <w:tblPr>
        <w:tblW w:w="0" w:type="auto"/>
        <w:tblLayout w:type="fixed"/>
        <w:tblLook w:val="0000" w:firstRow="0" w:lastRow="0" w:firstColumn="0" w:lastColumn="0" w:noHBand="0" w:noVBand="0"/>
      </w:tblPr>
      <w:tblGrid>
        <w:gridCol w:w="4361"/>
        <w:gridCol w:w="3275"/>
      </w:tblGrid>
      <w:tr w:rsidR="00573149" w:rsidRPr="0094251A" w14:paraId="44D3E128" w14:textId="77777777" w:rsidTr="00BE53B3">
        <w:tc>
          <w:tcPr>
            <w:tcW w:w="4361" w:type="dxa"/>
          </w:tcPr>
          <w:p w14:paraId="5A426D61" w14:textId="10CEB3EA" w:rsidR="00573149" w:rsidRPr="0094251A" w:rsidRDefault="00D94102" w:rsidP="00BE53B3">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Verdana" w:hAnsi="Verdana"/>
                <w:b/>
                <w:sz w:val="20"/>
                <w:szCs w:val="20"/>
              </w:rPr>
            </w:pPr>
            <w:r>
              <w:rPr>
                <w:rFonts w:ascii="Verdana" w:hAnsi="Verdana"/>
                <w:b/>
                <w:sz w:val="20"/>
                <w:szCs w:val="20"/>
              </w:rPr>
              <w:t>8</w:t>
            </w:r>
            <w:r w:rsidR="00573149" w:rsidRPr="0094251A">
              <w:rPr>
                <w:rFonts w:ascii="Verdana" w:hAnsi="Verdana"/>
                <w:b/>
                <w:sz w:val="20"/>
                <w:szCs w:val="20"/>
              </w:rPr>
              <w:t>) Expected date of notification</w:t>
            </w:r>
            <w:r w:rsidR="00756BB9">
              <w:rPr>
                <w:rStyle w:val="FootnoteReference"/>
                <w:rFonts w:ascii="Verdana" w:hAnsi="Verdana"/>
                <w:b/>
                <w:sz w:val="20"/>
                <w:szCs w:val="20"/>
              </w:rPr>
              <w:footnoteReference w:id="7"/>
            </w:r>
            <w:r w:rsidR="00573149" w:rsidRPr="0094251A">
              <w:rPr>
                <w:rFonts w:ascii="Verdana" w:hAnsi="Verdana"/>
                <w:b/>
                <w:sz w:val="20"/>
                <w:szCs w:val="20"/>
              </w:rPr>
              <w:t xml:space="preserve"> :</w:t>
            </w:r>
          </w:p>
        </w:tc>
        <w:tc>
          <w:tcPr>
            <w:tcW w:w="3275" w:type="dxa"/>
            <w:tcBorders>
              <w:top w:val="single" w:sz="4" w:space="0" w:color="000000"/>
              <w:left w:val="single" w:sz="4" w:space="0" w:color="000000"/>
              <w:bottom w:val="single" w:sz="4" w:space="0" w:color="000000"/>
              <w:right w:val="single" w:sz="4" w:space="0" w:color="000000"/>
            </w:tcBorders>
          </w:tcPr>
          <w:p w14:paraId="416B1A11" w14:textId="77777777" w:rsidR="00573149" w:rsidRPr="0094251A" w:rsidRDefault="00573149" w:rsidP="00BE53B3">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Verdana" w:hAnsi="Verdana"/>
                <w:b/>
                <w:sz w:val="20"/>
                <w:szCs w:val="20"/>
              </w:rPr>
            </w:pPr>
          </w:p>
        </w:tc>
      </w:tr>
    </w:tbl>
    <w:p w14:paraId="0F71935A"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132E92AE"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i/>
          <w:sz w:val="20"/>
          <w:szCs w:val="20"/>
        </w:rPr>
      </w:pPr>
    </w:p>
    <w:p w14:paraId="7CBDCC6A" w14:textId="4E417481" w:rsidR="00573149"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401F4C7C" w14:textId="0BC5FFCD" w:rsidR="005B0BAD"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45F30B47" w14:textId="1804784A" w:rsidR="005B0BAD"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7E876C05" w14:textId="77777777" w:rsidR="005B0BAD" w:rsidRPr="0094251A" w:rsidRDefault="005B0BAD"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1857E8FC" w14:textId="22A44937" w:rsidR="00573149" w:rsidRPr="0094251A" w:rsidRDefault="00D94102"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Pr>
          <w:rFonts w:ascii="Verdana" w:hAnsi="Verdana"/>
          <w:b/>
          <w:sz w:val="20"/>
          <w:szCs w:val="20"/>
        </w:rPr>
        <w:t>9</w:t>
      </w:r>
      <w:r w:rsidR="00573149" w:rsidRPr="0094251A">
        <w:rPr>
          <w:rFonts w:ascii="Verdana" w:hAnsi="Verdana"/>
          <w:b/>
          <w:sz w:val="20"/>
          <w:szCs w:val="20"/>
        </w:rPr>
        <w:t>)</w:t>
      </w:r>
      <w:r w:rsidR="00573149" w:rsidRPr="0094251A">
        <w:rPr>
          <w:rFonts w:ascii="Verdana" w:hAnsi="Verdana"/>
          <w:sz w:val="20"/>
          <w:szCs w:val="20"/>
        </w:rPr>
        <w:t xml:space="preserve"> </w:t>
      </w:r>
      <w:r w:rsidR="00573149" w:rsidRPr="0094251A">
        <w:rPr>
          <w:rFonts w:ascii="Verdana" w:hAnsi="Verdana"/>
          <w:b/>
          <w:sz w:val="20"/>
          <w:szCs w:val="20"/>
        </w:rPr>
        <w:t>Proposed case language</w:t>
      </w:r>
    </w:p>
    <w:p w14:paraId="7F91C35D" w14:textId="77777777" w:rsidR="00573149" w:rsidRPr="00C55780" w:rsidRDefault="006A7E2C"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2"/>
        <w:rPr>
          <w:rFonts w:ascii="Verdana" w:hAnsi="Verdana"/>
          <w:i/>
          <w:sz w:val="20"/>
          <w:szCs w:val="20"/>
        </w:rPr>
      </w:pPr>
      <w:r w:rsidRPr="00C55780">
        <w:rPr>
          <w:rFonts w:ascii="Verdana" w:hAnsi="Verdana"/>
          <w:sz w:val="20"/>
          <w:szCs w:val="20"/>
        </w:rPr>
        <w:t xml:space="preserve">BG - </w:t>
      </w:r>
      <w:r w:rsidR="00573149" w:rsidRPr="00C55780">
        <w:rPr>
          <w:rFonts w:ascii="Verdana" w:hAnsi="Verdana"/>
          <w:sz w:val="20"/>
          <w:szCs w:val="20"/>
        </w:rPr>
        <w:t>CS – DA - DE – E</w:t>
      </w:r>
      <w:r w:rsidRPr="00C55780">
        <w:rPr>
          <w:rFonts w:ascii="Verdana" w:hAnsi="Verdana"/>
          <w:sz w:val="20"/>
          <w:szCs w:val="20"/>
        </w:rPr>
        <w:t>L</w:t>
      </w:r>
      <w:r w:rsidR="00573149" w:rsidRPr="00C55780">
        <w:rPr>
          <w:rFonts w:ascii="Verdana" w:hAnsi="Verdana"/>
          <w:sz w:val="20"/>
          <w:szCs w:val="20"/>
        </w:rPr>
        <w:t xml:space="preserve"> - E</w:t>
      </w:r>
      <w:r w:rsidRPr="00C55780">
        <w:rPr>
          <w:rFonts w:ascii="Verdana" w:hAnsi="Verdana"/>
          <w:sz w:val="20"/>
          <w:szCs w:val="20"/>
        </w:rPr>
        <w:t>N – ES - ET</w:t>
      </w:r>
      <w:r w:rsidR="00573149" w:rsidRPr="00C55780">
        <w:rPr>
          <w:rFonts w:ascii="Verdana" w:hAnsi="Verdana"/>
          <w:sz w:val="20"/>
          <w:szCs w:val="20"/>
        </w:rPr>
        <w:t xml:space="preserve"> </w:t>
      </w:r>
      <w:r w:rsidRPr="00C55780">
        <w:rPr>
          <w:rFonts w:ascii="Verdana" w:hAnsi="Verdana"/>
          <w:sz w:val="20"/>
          <w:szCs w:val="20"/>
        </w:rPr>
        <w:t>–</w:t>
      </w:r>
      <w:r w:rsidR="00573149" w:rsidRPr="00C55780">
        <w:rPr>
          <w:rFonts w:ascii="Verdana" w:hAnsi="Verdana"/>
          <w:sz w:val="20"/>
          <w:szCs w:val="20"/>
        </w:rPr>
        <w:t xml:space="preserve"> F</w:t>
      </w:r>
      <w:r w:rsidRPr="00C55780">
        <w:rPr>
          <w:rFonts w:ascii="Verdana" w:hAnsi="Verdana"/>
          <w:sz w:val="20"/>
          <w:szCs w:val="20"/>
        </w:rPr>
        <w:t>I - F</w:t>
      </w:r>
      <w:r w:rsidR="00573149" w:rsidRPr="00C55780">
        <w:rPr>
          <w:rFonts w:ascii="Verdana" w:hAnsi="Verdana"/>
          <w:sz w:val="20"/>
          <w:szCs w:val="20"/>
        </w:rPr>
        <w:t xml:space="preserve">R </w:t>
      </w:r>
      <w:r w:rsidRPr="00C55780">
        <w:rPr>
          <w:rFonts w:ascii="Verdana" w:hAnsi="Verdana"/>
          <w:sz w:val="20"/>
          <w:szCs w:val="20"/>
        </w:rPr>
        <w:t>–</w:t>
      </w:r>
      <w:r w:rsidR="00573149" w:rsidRPr="00C55780">
        <w:rPr>
          <w:rFonts w:ascii="Verdana" w:hAnsi="Verdana"/>
          <w:sz w:val="20"/>
          <w:szCs w:val="20"/>
        </w:rPr>
        <w:t xml:space="preserve"> </w:t>
      </w:r>
      <w:r w:rsidRPr="00C55780">
        <w:rPr>
          <w:rFonts w:ascii="Verdana" w:hAnsi="Verdana"/>
          <w:sz w:val="20"/>
          <w:szCs w:val="20"/>
        </w:rPr>
        <w:t xml:space="preserve">HR – HU - </w:t>
      </w:r>
      <w:r w:rsidR="00573149" w:rsidRPr="00C55780">
        <w:rPr>
          <w:rFonts w:ascii="Verdana" w:hAnsi="Verdana"/>
          <w:sz w:val="20"/>
          <w:szCs w:val="20"/>
        </w:rPr>
        <w:t>IT – L</w:t>
      </w:r>
      <w:r w:rsidRPr="00C55780">
        <w:rPr>
          <w:rFonts w:ascii="Verdana" w:hAnsi="Verdana"/>
          <w:sz w:val="20"/>
          <w:szCs w:val="20"/>
        </w:rPr>
        <w:t>T – LV</w:t>
      </w:r>
      <w:r w:rsidR="00573149" w:rsidRPr="00C55780">
        <w:rPr>
          <w:rFonts w:ascii="Verdana" w:hAnsi="Verdana"/>
          <w:sz w:val="20"/>
          <w:szCs w:val="20"/>
        </w:rPr>
        <w:t xml:space="preserve"> - MT - NL – PL - PT – </w:t>
      </w:r>
      <w:r w:rsidRPr="00C55780">
        <w:rPr>
          <w:rFonts w:ascii="Verdana" w:hAnsi="Verdana"/>
          <w:sz w:val="20"/>
          <w:szCs w:val="20"/>
        </w:rPr>
        <w:t xml:space="preserve">RO - </w:t>
      </w:r>
      <w:r w:rsidR="00573149" w:rsidRPr="00C55780">
        <w:rPr>
          <w:rFonts w:ascii="Verdana" w:hAnsi="Verdana"/>
          <w:sz w:val="20"/>
          <w:szCs w:val="20"/>
        </w:rPr>
        <w:t xml:space="preserve">SK – SL - SV  </w:t>
      </w:r>
      <w:r w:rsidR="00573149" w:rsidRPr="00C55780">
        <w:rPr>
          <w:rFonts w:ascii="Verdana" w:hAnsi="Verdana"/>
          <w:i/>
          <w:sz w:val="20"/>
          <w:szCs w:val="20"/>
        </w:rPr>
        <w:t>(please choose)</w:t>
      </w:r>
    </w:p>
    <w:p w14:paraId="1600D35A" w14:textId="77777777" w:rsidR="00573149" w:rsidRPr="00C55780"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38B8F43E" w14:textId="77777777" w:rsidR="00573149" w:rsidRPr="00C55780"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2A7ED27B" w14:textId="139999AD"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sidRPr="0094251A">
        <w:rPr>
          <w:rFonts w:ascii="Verdana" w:hAnsi="Verdana"/>
          <w:b/>
          <w:sz w:val="20"/>
          <w:szCs w:val="20"/>
        </w:rPr>
        <w:t>1</w:t>
      </w:r>
      <w:r w:rsidR="00D94102">
        <w:rPr>
          <w:rFonts w:ascii="Verdana" w:hAnsi="Verdana"/>
          <w:b/>
          <w:sz w:val="20"/>
          <w:szCs w:val="20"/>
        </w:rPr>
        <w:t>0</w:t>
      </w:r>
      <w:r w:rsidRPr="0094251A">
        <w:rPr>
          <w:rFonts w:ascii="Verdana" w:hAnsi="Verdana"/>
          <w:b/>
          <w:sz w:val="20"/>
          <w:szCs w:val="20"/>
        </w:rPr>
        <w:t>) Any other information you want to submit at this stage:</w:t>
      </w:r>
    </w:p>
    <w:p w14:paraId="5E5D77FF"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42D15E22"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751518C9"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p>
    <w:p w14:paraId="4564E070" w14:textId="77777777" w:rsidR="00573149" w:rsidRPr="0094251A" w:rsidRDefault="00573149" w:rsidP="00573149">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rPr>
      </w:pPr>
      <w:r w:rsidRPr="0094251A">
        <w:rPr>
          <w:rFonts w:ascii="Verdana" w:hAnsi="Verdana"/>
          <w:b/>
          <w:sz w:val="20"/>
          <w:szCs w:val="20"/>
        </w:rPr>
        <w:t xml:space="preserve">Date: </w:t>
      </w:r>
    </w:p>
    <w:p w14:paraId="4A03079F" w14:textId="77777777" w:rsidR="00212437" w:rsidRPr="0094251A" w:rsidRDefault="00212437" w:rsidP="00212437">
      <w:pPr>
        <w:widowControl w:val="0"/>
        <w:autoSpaceDE w:val="0"/>
        <w:autoSpaceDN w:val="0"/>
        <w:adjustRightInd w:val="0"/>
        <w:spacing w:after="0" w:line="240" w:lineRule="auto"/>
        <w:rPr>
          <w:rFonts w:ascii="Verdana" w:hAnsi="Verdana" w:cs="Helvetica"/>
          <w:sz w:val="20"/>
          <w:szCs w:val="20"/>
          <w:lang w:val="en-GB"/>
        </w:rPr>
      </w:pPr>
    </w:p>
    <w:p w14:paraId="71483DEB" w14:textId="77777777" w:rsidR="00212437" w:rsidRPr="0094251A" w:rsidRDefault="00212437">
      <w:pPr>
        <w:rPr>
          <w:rFonts w:ascii="Verdana" w:hAnsi="Verdana"/>
          <w:sz w:val="20"/>
          <w:szCs w:val="20"/>
        </w:rPr>
      </w:pPr>
    </w:p>
    <w:sectPr w:rsidR="00212437" w:rsidRPr="0094251A" w:rsidSect="00573149">
      <w:headerReference w:type="even" r:id="rId12"/>
      <w:headerReference w:type="default" r:id="rId13"/>
      <w:footerReference w:type="even" r:id="rId14"/>
      <w:footerReference w:type="default" r:id="rId15"/>
      <w:headerReference w:type="first" r:id="rId16"/>
      <w:footerReference w:type="first" r:id="rId17"/>
      <w:pgSz w:w="11899" w:h="16838" w:code="9"/>
      <w:pgMar w:top="998"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A1BF" w14:textId="77777777" w:rsidR="004E3303" w:rsidRDefault="004E3303" w:rsidP="00212437">
      <w:pPr>
        <w:spacing w:after="0" w:line="240" w:lineRule="auto"/>
      </w:pPr>
      <w:r>
        <w:separator/>
      </w:r>
    </w:p>
  </w:endnote>
  <w:endnote w:type="continuationSeparator" w:id="0">
    <w:p w14:paraId="69B9950B" w14:textId="77777777" w:rsidR="004E3303" w:rsidRDefault="004E3303" w:rsidP="00212437">
      <w:pPr>
        <w:spacing w:after="0" w:line="240" w:lineRule="auto"/>
      </w:pPr>
      <w:r>
        <w:continuationSeparator/>
      </w:r>
    </w:p>
  </w:endnote>
  <w:endnote w:type="continuationNotice" w:id="1">
    <w:p w14:paraId="4BEA2AE6" w14:textId="77777777" w:rsidR="004E3303" w:rsidRDefault="004E3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2069" w14:textId="77777777" w:rsidR="00211338" w:rsidRDefault="00211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11E9" w14:textId="0E842EC7" w:rsidR="0094251A" w:rsidRDefault="0094251A" w:rsidP="0094251A">
    <w:pPr>
      <w:pStyle w:val="Footer"/>
      <w:jc w:val="center"/>
    </w:pPr>
    <w:r>
      <w:fldChar w:fldCharType="begin"/>
    </w:r>
    <w:r>
      <w:instrText xml:space="preserve"> PAGE   \* MERGEFORMAT </w:instrText>
    </w:r>
    <w:r>
      <w:fldChar w:fldCharType="separate"/>
    </w:r>
    <w:r w:rsidR="005E4681">
      <w:rPr>
        <w:noProof/>
      </w:rPr>
      <w:t>3</w:t>
    </w:r>
    <w:r>
      <w:fldChar w:fldCharType="end"/>
    </w:r>
    <w:r w:rsidR="00283A37">
      <w:rPr>
        <w:noProof/>
      </w:rPr>
      <w:t xml:space="preserve"> </w:t>
    </w:r>
  </w:p>
  <w:p w14:paraId="390E1BBE" w14:textId="77777777" w:rsidR="0094251A" w:rsidRDefault="00942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E510" w14:textId="70D0631C" w:rsidR="00B74154" w:rsidRPr="00573149" w:rsidRDefault="00573149" w:rsidP="00573149">
    <w:pPr>
      <w:jc w:val="center"/>
      <w:rPr>
        <w:rFonts w:ascii="Arial" w:hAnsi="Arial" w:cs="Arial"/>
        <w:b/>
        <w:color w:val="000000"/>
        <w:sz w:val="20"/>
        <w:szCs w:val="20"/>
      </w:rPr>
    </w:pPr>
    <w:r w:rsidRPr="004D7B46">
      <w:rPr>
        <w:rFonts w:ascii="Arial" w:hAnsi="Arial" w:cs="Arial"/>
        <w:b/>
        <w:sz w:val="20"/>
        <w:szCs w:val="20"/>
      </w:rPr>
      <w:t xml:space="preserve">Return to </w:t>
    </w:r>
    <w:hyperlink r:id="rId1" w:history="1">
      <w:r w:rsidR="00CA692C" w:rsidRPr="005A681A">
        <w:rPr>
          <w:rStyle w:val="Hyperlink"/>
          <w:rFonts w:ascii="Arial" w:hAnsi="Arial" w:cs="Arial"/>
          <w:b/>
          <w:sz w:val="20"/>
          <w:szCs w:val="20"/>
        </w:rPr>
        <w:t>comp-fsr-registry@ec.europa.eu</w:t>
      </w:r>
    </w:hyperlink>
    <w:r w:rsidR="00CA692C">
      <w:rPr>
        <w:rFonts w:ascii="Arial" w:hAnsi="Arial" w:cs="Arial"/>
        <w:b/>
        <w:sz w:val="20"/>
        <w:szCs w:val="20"/>
      </w:rPr>
      <w:t xml:space="preserve"> </w:t>
    </w:r>
  </w:p>
  <w:p w14:paraId="6F5F870D" w14:textId="77777777" w:rsidR="00B74154" w:rsidRPr="00B54C0A" w:rsidRDefault="00B74154" w:rsidP="00B54C0A">
    <w:r>
      <w:rPr>
        <w:rFonts w:ascii="Verdana" w:hAnsi="Verdana"/>
      </w:rPr>
      <w:tab/>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B1F5" w14:textId="77777777" w:rsidR="004E3303" w:rsidRDefault="004E3303" w:rsidP="00212437">
      <w:pPr>
        <w:spacing w:after="0" w:line="240" w:lineRule="auto"/>
      </w:pPr>
      <w:r>
        <w:separator/>
      </w:r>
    </w:p>
  </w:footnote>
  <w:footnote w:type="continuationSeparator" w:id="0">
    <w:p w14:paraId="4A41DFBC" w14:textId="77777777" w:rsidR="004E3303" w:rsidRDefault="004E3303" w:rsidP="00212437">
      <w:pPr>
        <w:spacing w:after="0" w:line="240" w:lineRule="auto"/>
      </w:pPr>
      <w:r>
        <w:continuationSeparator/>
      </w:r>
    </w:p>
  </w:footnote>
  <w:footnote w:type="continuationNotice" w:id="1">
    <w:p w14:paraId="62E7567A" w14:textId="77777777" w:rsidR="004E3303" w:rsidRDefault="004E3303">
      <w:pPr>
        <w:spacing w:after="0" w:line="240" w:lineRule="auto"/>
      </w:pPr>
    </w:p>
  </w:footnote>
  <w:footnote w:id="2">
    <w:p w14:paraId="4BF6DBE9" w14:textId="040F4E3E" w:rsidR="00393DEB" w:rsidRPr="003C7BA2" w:rsidRDefault="00393DEB">
      <w:pPr>
        <w:pStyle w:val="FootnoteText"/>
        <w:rPr>
          <w:lang w:val="en-IE"/>
        </w:rPr>
      </w:pPr>
      <w:r>
        <w:rPr>
          <w:rStyle w:val="FootnoteReference"/>
        </w:rPr>
        <w:footnoteRef/>
      </w:r>
      <w:r w:rsidRPr="003C7BA2">
        <w:rPr>
          <w:lang w:val="en-IE"/>
        </w:rPr>
        <w:t xml:space="preserve"> </w:t>
      </w:r>
      <w:r>
        <w:rPr>
          <w:lang w:val="en-IE"/>
        </w:rPr>
        <w:t xml:space="preserve"> For the Acquirer, Acquirer/</w:t>
      </w:r>
      <w:proofErr w:type="gramStart"/>
      <w:r>
        <w:rPr>
          <w:lang w:val="en-IE"/>
        </w:rPr>
        <w:t>Parent</w:t>
      </w:r>
      <w:proofErr w:type="gramEnd"/>
      <w:r>
        <w:rPr>
          <w:lang w:val="en-IE"/>
        </w:rPr>
        <w:t xml:space="preserve"> or the Merging Parties, specify the country of incorporation of the ultimate controlling entity. For the Target or the Newly created Joint Venture, specify the country of incorporation of the Target or the Newly created Joint Venture.</w:t>
      </w:r>
    </w:p>
  </w:footnote>
  <w:footnote w:id="3">
    <w:p w14:paraId="4D832F5D" w14:textId="1E5FE571" w:rsidR="005F7A7F" w:rsidRPr="005B0BAD" w:rsidRDefault="005F7A7F" w:rsidP="005B0BAD">
      <w:pPr>
        <w:pStyle w:val="FootnoteText"/>
        <w:ind w:left="567" w:hanging="567"/>
        <w:rPr>
          <w:lang w:val="en-IE"/>
        </w:rPr>
      </w:pPr>
      <w:r w:rsidRPr="005B0BAD">
        <w:rPr>
          <w:lang w:val="en-IE"/>
        </w:rPr>
        <w:footnoteRef/>
      </w:r>
      <w:r w:rsidR="005B0BAD" w:rsidRPr="005B0BAD">
        <w:rPr>
          <w:lang w:val="en-IE"/>
        </w:rPr>
        <w:t xml:space="preserve"> </w:t>
      </w:r>
      <w:r w:rsidR="005B0BAD" w:rsidRPr="005B0BAD">
        <w:rPr>
          <w:lang w:val="en-IE"/>
        </w:rPr>
        <w:tab/>
      </w:r>
      <w:r w:rsidRPr="005B0BAD">
        <w:rPr>
          <w:lang w:val="en-IE"/>
        </w:rPr>
        <w:t>A = Acquirer</w:t>
      </w:r>
      <w:r w:rsidR="000C78CD" w:rsidRPr="005B0BAD">
        <w:rPr>
          <w:lang w:val="en-IE"/>
        </w:rPr>
        <w:t>(s)</w:t>
      </w:r>
      <w:r w:rsidRPr="005B0BAD">
        <w:rPr>
          <w:lang w:val="en-IE"/>
        </w:rPr>
        <w:t xml:space="preserve"> </w:t>
      </w:r>
    </w:p>
    <w:p w14:paraId="4CA8A46E" w14:textId="1A44DC12" w:rsidR="009638F8" w:rsidRPr="005B0BAD" w:rsidRDefault="005F7A7F" w:rsidP="005B0BAD">
      <w:pPr>
        <w:pStyle w:val="FootnoteText"/>
        <w:ind w:left="567" w:hanging="567"/>
        <w:rPr>
          <w:lang w:val="en-IE"/>
        </w:rPr>
      </w:pPr>
      <w:r w:rsidRPr="005B0BAD">
        <w:rPr>
          <w:lang w:val="en-IE"/>
        </w:rPr>
        <w:tab/>
      </w:r>
      <w:r w:rsidR="00917EA8" w:rsidRPr="005B0BAD">
        <w:rPr>
          <w:lang w:val="en-IE"/>
        </w:rPr>
        <w:t xml:space="preserve">T </w:t>
      </w:r>
      <w:r w:rsidRPr="005B0BAD">
        <w:rPr>
          <w:lang w:val="en-IE"/>
        </w:rPr>
        <w:t>=</w:t>
      </w:r>
      <w:r w:rsidR="000C78CD" w:rsidRPr="005B0BAD">
        <w:rPr>
          <w:lang w:val="en-IE"/>
        </w:rPr>
        <w:t xml:space="preserve"> </w:t>
      </w:r>
      <w:r w:rsidR="001C4242" w:rsidRPr="005B0BAD">
        <w:rPr>
          <w:lang w:val="en-IE"/>
        </w:rPr>
        <w:t>T</w:t>
      </w:r>
      <w:r w:rsidR="00917EA8" w:rsidRPr="005B0BAD">
        <w:rPr>
          <w:lang w:val="en-IE"/>
        </w:rPr>
        <w:t>arget</w:t>
      </w:r>
      <w:r w:rsidR="00F72F07" w:rsidRPr="005B0BAD">
        <w:rPr>
          <w:lang w:val="en-IE"/>
        </w:rPr>
        <w:t xml:space="preserve"> </w:t>
      </w:r>
    </w:p>
    <w:p w14:paraId="346A41EC" w14:textId="0B340283" w:rsidR="005F7A7F" w:rsidRPr="005B0BAD" w:rsidRDefault="005F7A7F" w:rsidP="005B0BAD">
      <w:pPr>
        <w:pStyle w:val="FootnoteText"/>
        <w:ind w:left="567" w:hanging="567"/>
        <w:rPr>
          <w:lang w:val="en-IE"/>
        </w:rPr>
      </w:pPr>
      <w:r w:rsidRPr="005B0BAD">
        <w:rPr>
          <w:lang w:val="en-IE"/>
        </w:rPr>
        <w:tab/>
      </w:r>
      <w:r w:rsidR="0049688F" w:rsidRPr="005B0BAD">
        <w:rPr>
          <w:lang w:val="en-IE"/>
        </w:rPr>
        <w:t>NC</w:t>
      </w:r>
      <w:r w:rsidRPr="005B0BAD">
        <w:rPr>
          <w:lang w:val="en-IE"/>
        </w:rPr>
        <w:t>= Newly created J</w:t>
      </w:r>
      <w:r w:rsidR="0049688F" w:rsidRPr="005B0BAD">
        <w:rPr>
          <w:lang w:val="en-IE"/>
        </w:rPr>
        <w:t xml:space="preserve">oint </w:t>
      </w:r>
      <w:r w:rsidRPr="005B0BAD">
        <w:rPr>
          <w:lang w:val="en-IE"/>
        </w:rPr>
        <w:t>V</w:t>
      </w:r>
      <w:r w:rsidR="0049688F" w:rsidRPr="005B0BAD">
        <w:rPr>
          <w:lang w:val="en-IE"/>
        </w:rPr>
        <w:t>enture</w:t>
      </w:r>
    </w:p>
    <w:p w14:paraId="72F63F7D" w14:textId="035C23DC" w:rsidR="00A835F4" w:rsidRPr="005B0BAD" w:rsidRDefault="00A835F4" w:rsidP="005B0BAD">
      <w:pPr>
        <w:pStyle w:val="FootnoteText"/>
        <w:ind w:left="567"/>
        <w:rPr>
          <w:lang w:val="en-IE"/>
        </w:rPr>
      </w:pPr>
      <w:r w:rsidRPr="005B0BAD">
        <w:rPr>
          <w:lang w:val="en-IE"/>
        </w:rPr>
        <w:t>A/P = Acquirer/Parent</w:t>
      </w:r>
      <w:r w:rsidR="00C2343E" w:rsidRPr="005B0BAD">
        <w:rPr>
          <w:lang w:val="en-IE"/>
        </w:rPr>
        <w:t xml:space="preserve"> </w:t>
      </w:r>
      <w:r w:rsidR="00917EA8" w:rsidRPr="005B0BAD">
        <w:rPr>
          <w:lang w:val="en-IE"/>
        </w:rPr>
        <w:t>(</w:t>
      </w:r>
      <w:r w:rsidR="00917EA8" w:rsidRPr="005B0BAD">
        <w:rPr>
          <w:i/>
          <w:iCs/>
          <w:lang w:val="en-IE"/>
        </w:rPr>
        <w:t>i.e.</w:t>
      </w:r>
      <w:r w:rsidR="00917EA8" w:rsidRPr="005B0BAD">
        <w:rPr>
          <w:lang w:val="en-IE"/>
        </w:rPr>
        <w:t xml:space="preserve"> </w:t>
      </w:r>
      <w:r w:rsidR="00C2343E" w:rsidRPr="005B0BAD">
        <w:rPr>
          <w:lang w:val="en-IE"/>
        </w:rPr>
        <w:t>undertakings controlling the joint venture</w:t>
      </w:r>
      <w:r w:rsidR="00917EA8" w:rsidRPr="005B0BAD">
        <w:rPr>
          <w:lang w:val="en-IE"/>
        </w:rPr>
        <w:t>)</w:t>
      </w:r>
      <w:r w:rsidR="005E4681" w:rsidRPr="005B0BAD">
        <w:rPr>
          <w:lang w:val="en-IE"/>
        </w:rPr>
        <w:t xml:space="preserve"> </w:t>
      </w:r>
    </w:p>
    <w:p w14:paraId="6B6FDA44" w14:textId="035B2BB8" w:rsidR="005F7A7F" w:rsidRPr="005B0BAD" w:rsidRDefault="005F7A7F" w:rsidP="005B0BAD">
      <w:pPr>
        <w:pStyle w:val="FootnoteText"/>
        <w:ind w:left="567" w:hanging="567"/>
        <w:rPr>
          <w:lang w:val="en-IE"/>
        </w:rPr>
      </w:pPr>
      <w:r w:rsidRPr="005B0BAD">
        <w:rPr>
          <w:lang w:val="en-IE"/>
        </w:rPr>
        <w:tab/>
        <w:t>MP = Merging Party</w:t>
      </w:r>
      <w:r w:rsidR="000C78CD" w:rsidRPr="005B0BAD">
        <w:rPr>
          <w:lang w:val="en-IE"/>
        </w:rPr>
        <w:t>(</w:t>
      </w:r>
      <w:proofErr w:type="spellStart"/>
      <w:r w:rsidR="00BE082B" w:rsidRPr="005B0BAD">
        <w:rPr>
          <w:lang w:val="en-IE"/>
        </w:rPr>
        <w:t>i</w:t>
      </w:r>
      <w:r w:rsidR="000C78CD" w:rsidRPr="005B0BAD">
        <w:rPr>
          <w:lang w:val="en-IE"/>
        </w:rPr>
        <w:t>es</w:t>
      </w:r>
      <w:proofErr w:type="spellEnd"/>
      <w:r w:rsidR="000C78CD" w:rsidRPr="005B0BAD">
        <w:rPr>
          <w:lang w:val="en-IE"/>
        </w:rPr>
        <w:t>)</w:t>
      </w:r>
      <w:r w:rsidRPr="005B0BAD">
        <w:rPr>
          <w:lang w:val="en-IE"/>
        </w:rPr>
        <w:t xml:space="preserve"> </w:t>
      </w:r>
    </w:p>
  </w:footnote>
  <w:footnote w:id="4">
    <w:p w14:paraId="5CE6718C" w14:textId="0E7B803D" w:rsidR="00B9392E" w:rsidRPr="005B0BAD" w:rsidRDefault="00B9392E" w:rsidP="005B0BAD">
      <w:pPr>
        <w:pStyle w:val="FootnoteText"/>
        <w:ind w:left="567" w:hanging="567"/>
        <w:rPr>
          <w:lang w:val="en-IE"/>
        </w:rPr>
      </w:pPr>
      <w:r w:rsidRPr="005B0BAD">
        <w:rPr>
          <w:lang w:val="en-IE"/>
        </w:rPr>
        <w:footnoteRef/>
      </w:r>
      <w:r w:rsidRPr="005B0BAD">
        <w:rPr>
          <w:lang w:val="en-IE"/>
        </w:rPr>
        <w:t xml:space="preserve"> </w:t>
      </w:r>
      <w:r w:rsidRPr="005B0BAD">
        <w:rPr>
          <w:lang w:val="en-IE"/>
        </w:rPr>
        <w:tab/>
        <w:t xml:space="preserve">Indicate the turnover of the </w:t>
      </w:r>
      <w:r w:rsidR="00C2343E" w:rsidRPr="005B0BAD">
        <w:rPr>
          <w:lang w:val="en-IE"/>
        </w:rPr>
        <w:t>target, including the joint venture in cases of acquisition of joint control, or the</w:t>
      </w:r>
      <w:r w:rsidRPr="005B0BAD">
        <w:rPr>
          <w:lang w:val="en-IE"/>
        </w:rPr>
        <w:t xml:space="preserve"> merging pa</w:t>
      </w:r>
      <w:r w:rsidR="00920993" w:rsidRPr="005B0BAD">
        <w:rPr>
          <w:lang w:val="en-IE"/>
        </w:rPr>
        <w:t>r</w:t>
      </w:r>
      <w:r w:rsidRPr="005B0BAD">
        <w:rPr>
          <w:lang w:val="en-IE"/>
        </w:rPr>
        <w:t>ty(</w:t>
      </w:r>
      <w:proofErr w:type="spellStart"/>
      <w:r w:rsidRPr="005B0BAD">
        <w:rPr>
          <w:lang w:val="en-IE"/>
        </w:rPr>
        <w:t>ies</w:t>
      </w:r>
      <w:proofErr w:type="spellEnd"/>
      <w:r w:rsidRPr="005B0BAD">
        <w:rPr>
          <w:lang w:val="en-IE"/>
        </w:rPr>
        <w:t>)</w:t>
      </w:r>
      <w:r w:rsidR="00917EA8" w:rsidRPr="005B0BAD">
        <w:rPr>
          <w:lang w:val="en-IE"/>
        </w:rPr>
        <w:t xml:space="preserve"> </w:t>
      </w:r>
      <w:r w:rsidR="00CD3B71" w:rsidRPr="005B0BAD">
        <w:rPr>
          <w:lang w:val="en-IE"/>
        </w:rPr>
        <w:t xml:space="preserve">For the acquirer it is not mandatory to include the turnover. </w:t>
      </w:r>
      <w:r w:rsidR="004138D6" w:rsidRPr="005B0BAD">
        <w:rPr>
          <w:lang w:val="en-IE"/>
        </w:rPr>
        <w:t>For pre-notification, complete turnover if available.</w:t>
      </w:r>
    </w:p>
  </w:footnote>
  <w:footnote w:id="5">
    <w:p w14:paraId="3D15533F" w14:textId="2FF6BB5E" w:rsidR="005F7A7F" w:rsidRPr="005B0BAD" w:rsidRDefault="005F7A7F" w:rsidP="005B0BAD">
      <w:pPr>
        <w:pStyle w:val="FootnoteText"/>
        <w:ind w:left="567" w:hanging="567"/>
        <w:rPr>
          <w:rFonts w:ascii="Verdana" w:hAnsi="Verdana" w:cs="Arial"/>
          <w:sz w:val="18"/>
          <w:szCs w:val="18"/>
          <w:lang w:val="en-GB"/>
        </w:rPr>
      </w:pPr>
      <w:r w:rsidRPr="005B0BAD">
        <w:rPr>
          <w:lang w:val="en-IE"/>
        </w:rPr>
        <w:footnoteRef/>
      </w:r>
      <w:r w:rsidR="005B0BAD" w:rsidRPr="005B0BAD">
        <w:rPr>
          <w:lang w:val="en-IE"/>
        </w:rPr>
        <w:t xml:space="preserve"> </w:t>
      </w:r>
      <w:r w:rsidR="005B0BAD" w:rsidRPr="005B0BAD">
        <w:rPr>
          <w:lang w:val="en-IE"/>
        </w:rPr>
        <w:tab/>
      </w:r>
      <w:r w:rsidRPr="005B0BAD">
        <w:rPr>
          <w:lang w:val="en-IE"/>
        </w:rPr>
        <w:t>If fiscal year does not fall together with calendar year, indicate end of fiscal year in full date format (dd/mm/</w:t>
      </w:r>
      <w:proofErr w:type="spellStart"/>
      <w:r w:rsidRPr="005B0BAD">
        <w:rPr>
          <w:lang w:val="en-IE"/>
        </w:rPr>
        <w:t>yyyy</w:t>
      </w:r>
      <w:proofErr w:type="spellEnd"/>
      <w:r w:rsidRPr="005B0BAD">
        <w:rPr>
          <w:lang w:val="en-IE"/>
        </w:rPr>
        <w:t>)</w:t>
      </w:r>
      <w:r w:rsidR="005B0BAD" w:rsidRPr="005B0BAD">
        <w:rPr>
          <w:lang w:val="en-IE"/>
        </w:rPr>
        <w:t>.</w:t>
      </w:r>
    </w:p>
  </w:footnote>
  <w:footnote w:id="6">
    <w:p w14:paraId="004FE804" w14:textId="4DDE951D" w:rsidR="00EC4B73" w:rsidRPr="00EC4B73" w:rsidRDefault="00EC4B73">
      <w:pPr>
        <w:pStyle w:val="FootnoteText"/>
        <w:rPr>
          <w:lang w:val="en-US"/>
        </w:rPr>
      </w:pPr>
      <w:r>
        <w:rPr>
          <w:rStyle w:val="FootnoteReference"/>
        </w:rPr>
        <w:footnoteRef/>
      </w:r>
      <w:r w:rsidRPr="00EC4B73">
        <w:rPr>
          <w:lang w:val="en-IE"/>
        </w:rPr>
        <w:t xml:space="preserve"> </w:t>
      </w:r>
      <w:r>
        <w:rPr>
          <w:lang w:val="en-IE"/>
        </w:rPr>
        <w:t xml:space="preserve">The ‘target undertaking’ </w:t>
      </w:r>
      <w:r w:rsidRPr="00EC4B73">
        <w:rPr>
          <w:lang w:val="en-GB"/>
        </w:rPr>
        <w:t>refers to all undertakings or parts of an undertaking in which a controlling interest is being acquired (including a joint venture) or which is the subject of a public bid. This term does not include the seller(s)</w:t>
      </w:r>
      <w:r>
        <w:rPr>
          <w:lang w:val="en-GB"/>
        </w:rPr>
        <w:t>.</w:t>
      </w:r>
    </w:p>
  </w:footnote>
  <w:footnote w:id="7">
    <w:p w14:paraId="64D8C2DB" w14:textId="6DD4F9EA" w:rsidR="00756BB9" w:rsidRPr="003C7BA2" w:rsidRDefault="00756BB9">
      <w:pPr>
        <w:pStyle w:val="FootnoteText"/>
        <w:rPr>
          <w:lang w:val="en-IE"/>
        </w:rPr>
      </w:pPr>
      <w:r>
        <w:rPr>
          <w:rStyle w:val="FootnoteReference"/>
        </w:rPr>
        <w:footnoteRef/>
      </w:r>
      <w:r w:rsidRPr="003C7BA2">
        <w:rPr>
          <w:lang w:val="en-IE"/>
        </w:rPr>
        <w:t xml:space="preserve"> </w:t>
      </w:r>
      <w:r>
        <w:rPr>
          <w:lang w:val="en-IE"/>
        </w:rPr>
        <w:t xml:space="preserve">Please be informed that the Commission intends to make public on its website the fact of receipt of the submitted notification upon confirmation of its completeness, by indicating the </w:t>
      </w:r>
      <w:r w:rsidR="00CF52FF">
        <w:rPr>
          <w:lang w:val="en-IE"/>
        </w:rPr>
        <w:t>parties to the case</w:t>
      </w:r>
      <w:r w:rsidR="005D0062">
        <w:rPr>
          <w:lang w:val="en-IE"/>
        </w:rPr>
        <w:t xml:space="preserve"> </w:t>
      </w:r>
      <w:r>
        <w:rPr>
          <w:lang w:val="en-IE"/>
        </w:rPr>
        <w:t xml:space="preserve">and </w:t>
      </w:r>
      <w:r w:rsidR="0007205E">
        <w:rPr>
          <w:lang w:val="en-IE"/>
        </w:rPr>
        <w:t>the case</w:t>
      </w:r>
      <w:r w:rsidR="00CF52FF">
        <w:rPr>
          <w:lang w:val="en-IE"/>
        </w:rPr>
        <w:t xml:space="preserve"> number</w:t>
      </w:r>
      <w:r>
        <w:rPr>
          <w:lang w:val="en-IE"/>
        </w:rPr>
        <w:t xml:space="preserve">, the date of receipt of complete notification, the provisional deadline for </w:t>
      </w:r>
      <w:r w:rsidR="00CF52FF">
        <w:rPr>
          <w:lang w:val="en-IE"/>
        </w:rPr>
        <w:t>the</w:t>
      </w:r>
      <w:r>
        <w:rPr>
          <w:lang w:val="en-IE"/>
        </w:rPr>
        <w:t xml:space="preserve"> investigation, as well as the sector of economic activity of the parties</w:t>
      </w:r>
      <w:r w:rsidR="0007205E">
        <w:rPr>
          <w:lang w:val="en-IE"/>
        </w:rPr>
        <w:t xml:space="preserve"> to the concentration</w:t>
      </w:r>
      <w:r w:rsidR="00CF52FF">
        <w:rPr>
          <w:lang w:val="en-IE"/>
        </w:rPr>
        <w:t xml:space="preserve">, </w:t>
      </w:r>
      <w:r w:rsidR="00CF52FF" w:rsidRPr="00CF52FF">
        <w:rPr>
          <w:lang w:val="en-IE"/>
        </w:rPr>
        <w:t>as per section 4 of this CTAR</w:t>
      </w:r>
      <w:r>
        <w:rPr>
          <w:lang w:val="en-IE"/>
        </w:rPr>
        <w:t xml:space="preserve">. </w:t>
      </w:r>
      <w:r w:rsidR="00CF52FF">
        <w:rPr>
          <w:lang w:val="en-IE"/>
        </w:rPr>
        <w:t>Please also be informed that the Commission may contact</w:t>
      </w:r>
      <w:r>
        <w:rPr>
          <w:lang w:val="en-IE"/>
        </w:rPr>
        <w:t xml:space="preserve"> third parties </w:t>
      </w:r>
      <w:r w:rsidR="00E62FCE">
        <w:rPr>
          <w:lang w:val="en-IE"/>
        </w:rPr>
        <w:t>in the context of the</w:t>
      </w:r>
      <w:r>
        <w:rPr>
          <w:lang w:val="en-IE"/>
        </w:rPr>
        <w:t xml:space="preserve"> proper conduct </w:t>
      </w:r>
      <w:r w:rsidR="00CF52FF">
        <w:rPr>
          <w:lang w:val="en-IE"/>
        </w:rPr>
        <w:t xml:space="preserve">of the </w:t>
      </w:r>
      <w:r>
        <w:rPr>
          <w:lang w:val="en-IE"/>
        </w:rPr>
        <w:t>investigation.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7798" w14:textId="77777777" w:rsidR="00211338" w:rsidRDefault="00211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7C55" w14:textId="2387095B" w:rsidR="00573149" w:rsidRPr="00283A37" w:rsidRDefault="00283A37" w:rsidP="00283A37">
    <w:pPr>
      <w:pStyle w:val="Header"/>
      <w:tabs>
        <w:tab w:val="clear" w:pos="4680"/>
        <w:tab w:val="center" w:pos="7320"/>
      </w:tabs>
      <w:rPr>
        <w:rFonts w:ascii="Verdana" w:hAnsi="Verdana" w:cs="Arial"/>
        <w:b/>
        <w:sz w:val="16"/>
        <w:szCs w:val="16"/>
        <w:lang w:val="en-GB"/>
      </w:rPr>
    </w:pPr>
    <w:r w:rsidRPr="00283A37">
      <w:rPr>
        <w:rFonts w:ascii="Verdana" w:hAnsi="Verdana" w:cs="Arial"/>
        <w:b/>
        <w:sz w:val="16"/>
        <w:szCs w:val="16"/>
        <w:lang w:val="en-GB"/>
      </w:rPr>
      <w:t>European Commission</w:t>
    </w:r>
    <w:r>
      <w:rPr>
        <w:rFonts w:ascii="Verdana" w:hAnsi="Verdana" w:cs="Arial"/>
        <w:b/>
        <w:sz w:val="16"/>
        <w:szCs w:val="16"/>
        <w:lang w:val="en-GB"/>
      </w:rPr>
      <w:t xml:space="preserve"> </w:t>
    </w:r>
    <w:r w:rsidRPr="00283A37">
      <w:rPr>
        <w:rFonts w:ascii="Verdana" w:hAnsi="Verdana" w:cs="Arial"/>
        <w:b/>
        <w:sz w:val="16"/>
        <w:szCs w:val="16"/>
        <w:lang w:val="en-GB"/>
      </w:rPr>
      <w:t>- Competition -</w:t>
    </w:r>
    <w:r w:rsidR="00573149" w:rsidRPr="00283A37">
      <w:rPr>
        <w:rFonts w:ascii="Verdana" w:hAnsi="Verdana" w:cs="Arial"/>
        <w:b/>
        <w:sz w:val="16"/>
        <w:szCs w:val="16"/>
        <w:lang w:val="en-GB"/>
      </w:rPr>
      <w:t xml:space="preserve"> REGISTRY</w:t>
    </w:r>
    <w:r w:rsidR="0094251A" w:rsidRPr="00283A37">
      <w:rPr>
        <w:rFonts w:ascii="Verdana" w:hAnsi="Verdana" w:cs="Arial"/>
        <w:b/>
        <w:sz w:val="16"/>
        <w:szCs w:val="16"/>
        <w:lang w:val="en-GB"/>
      </w:rPr>
      <w:tab/>
    </w:r>
    <w:r w:rsidR="00573149" w:rsidRPr="00283A37">
      <w:rPr>
        <w:rFonts w:ascii="Verdana" w:hAnsi="Verdana" w:cs="Arial"/>
        <w:b/>
        <w:sz w:val="16"/>
        <w:szCs w:val="16"/>
        <w:lang w:val="en-GB"/>
      </w:rPr>
      <w:t>instructions for case allocation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DD6F" w14:textId="77777777" w:rsidR="00B74154" w:rsidRDefault="00177653" w:rsidP="00054D48">
    <w:pPr>
      <w:pStyle w:val="Header"/>
      <w:tabs>
        <w:tab w:val="clear" w:pos="4680"/>
        <w:tab w:val="clear" w:pos="9360"/>
        <w:tab w:val="left" w:pos="2580"/>
      </w:tabs>
      <w:jc w:val="center"/>
    </w:pPr>
    <w:r>
      <w:rPr>
        <w:noProof/>
        <w:lang w:val="en-GB" w:eastAsia="en-GB"/>
      </w:rPr>
      <w:drawing>
        <wp:anchor distT="0" distB="0" distL="114300" distR="114300" simplePos="0" relativeHeight="251657216" behindDoc="1" locked="0" layoutInCell="1" allowOverlap="1" wp14:anchorId="77634723" wp14:editId="36AD0DAA">
          <wp:simplePos x="0" y="0"/>
          <wp:positionH relativeFrom="margin">
            <wp:posOffset>-361315</wp:posOffset>
          </wp:positionH>
          <wp:positionV relativeFrom="margin">
            <wp:posOffset>-120650</wp:posOffset>
          </wp:positionV>
          <wp:extent cx="7345045" cy="7423785"/>
          <wp:effectExtent l="0" t="0" r="0" b="0"/>
          <wp:wrapNone/>
          <wp:docPr id="1"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6DBB">
      <w:rPr>
        <w:noProof/>
        <w:lang w:val="fr-BE" w:eastAsia="fr-BE"/>
      </w:rPr>
      <w:pict w14:anchorId="27F207A7">
        <v:rect id="Rectangle 55" o:spid="_x0000_s1026" style="position:absolute;left:0;text-align:left;margin-left:-45.85pt;margin-top:2.7pt;width:538.6pt;height:90.15pt;z-index:-25165824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" fillcolor="#678186" stroked="f">
          <w10:wrap type="square" anchory="page"/>
        </v:rect>
      </w:pict>
    </w:r>
    <w:r w:rsidR="00B72C72" w:rsidRPr="00B72C72">
      <w:rPr>
        <w:noProof/>
        <w:lang w:val="en-GB" w:eastAsia="en-GB"/>
      </w:rPr>
      <w:drawing>
        <wp:inline distT="0" distB="0" distL="0" distR="0" wp14:anchorId="0B1C63CB" wp14:editId="5B2D1938">
          <wp:extent cx="1924050" cy="1485900"/>
          <wp:effectExtent l="0" t="0" r="0" b="0"/>
          <wp:docPr id="2" name="Picture 1" descr="LOGO-CE for Competition EN Posi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CE for Competition EN Positive"/>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86CD30"/>
    <w:lvl w:ilvl="0">
      <w:start w:val="1"/>
      <w:numFmt w:val="bullet"/>
      <w:pStyle w:val="NumPar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Outline"/>
    <w:lvl w:ilvl="0">
      <w:start w:val="1"/>
      <w:numFmt w:val="decimal"/>
      <w:lvlText w:val="%1."/>
      <w:lvlJc w:val="left"/>
      <w:pPr>
        <w:tabs>
          <w:tab w:val="num" w:pos="1473"/>
        </w:tabs>
        <w:ind w:left="1473" w:hanging="480"/>
      </w:pPr>
      <w:rPr>
        <w:rFonts w:cs="Times New Roman"/>
      </w:rPr>
    </w:lvl>
  </w:abstractNum>
  <w:abstractNum w:abstractNumId="2" w15:restartNumberingAfterBreak="0">
    <w:nsid w:val="5A9562A3"/>
    <w:multiLevelType w:val="hybridMultilevel"/>
    <w:tmpl w:val="D8DADF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4664549">
    <w:abstractNumId w:val="0"/>
  </w:num>
  <w:num w:numId="2" w16cid:durableId="1209076407">
    <w:abstractNumId w:val="1"/>
  </w:num>
  <w:num w:numId="3" w16cid:durableId="2041934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TEMPLATE_SPP NEWS AHEAD NEGATIVE BLANK_V3"/>
  </w:docVars>
  <w:rsids>
    <w:rsidRoot w:val="00166193"/>
    <w:rsid w:val="000030FF"/>
    <w:rsid w:val="000363AB"/>
    <w:rsid w:val="00054D48"/>
    <w:rsid w:val="00060E11"/>
    <w:rsid w:val="0007205E"/>
    <w:rsid w:val="000968F9"/>
    <w:rsid w:val="000A11AB"/>
    <w:rsid w:val="000C78CD"/>
    <w:rsid w:val="000E1C78"/>
    <w:rsid w:val="000E2BB6"/>
    <w:rsid w:val="000E5A87"/>
    <w:rsid w:val="00100EC8"/>
    <w:rsid w:val="00114875"/>
    <w:rsid w:val="00124575"/>
    <w:rsid w:val="00125812"/>
    <w:rsid w:val="00156C62"/>
    <w:rsid w:val="00166193"/>
    <w:rsid w:val="00177653"/>
    <w:rsid w:val="00177B32"/>
    <w:rsid w:val="001C4242"/>
    <w:rsid w:val="001C5B68"/>
    <w:rsid w:val="001E50D1"/>
    <w:rsid w:val="001E7DD1"/>
    <w:rsid w:val="001F5875"/>
    <w:rsid w:val="00211338"/>
    <w:rsid w:val="00212437"/>
    <w:rsid w:val="00224AA4"/>
    <w:rsid w:val="00225712"/>
    <w:rsid w:val="00234548"/>
    <w:rsid w:val="002514EE"/>
    <w:rsid w:val="00251916"/>
    <w:rsid w:val="00253A77"/>
    <w:rsid w:val="00283A37"/>
    <w:rsid w:val="002D0669"/>
    <w:rsid w:val="002F2700"/>
    <w:rsid w:val="002F5CB4"/>
    <w:rsid w:val="00301FE5"/>
    <w:rsid w:val="00302864"/>
    <w:rsid w:val="00303F0B"/>
    <w:rsid w:val="00325032"/>
    <w:rsid w:val="00326C82"/>
    <w:rsid w:val="00327355"/>
    <w:rsid w:val="00343E55"/>
    <w:rsid w:val="003553B9"/>
    <w:rsid w:val="00370A2C"/>
    <w:rsid w:val="003719E0"/>
    <w:rsid w:val="00393DEB"/>
    <w:rsid w:val="00394BE1"/>
    <w:rsid w:val="003B73B7"/>
    <w:rsid w:val="003C350A"/>
    <w:rsid w:val="003C7BA2"/>
    <w:rsid w:val="004138D6"/>
    <w:rsid w:val="00423904"/>
    <w:rsid w:val="004467B6"/>
    <w:rsid w:val="00464F9B"/>
    <w:rsid w:val="0047518F"/>
    <w:rsid w:val="00486BB4"/>
    <w:rsid w:val="0049688F"/>
    <w:rsid w:val="004979E9"/>
    <w:rsid w:val="004B5486"/>
    <w:rsid w:val="004D7B46"/>
    <w:rsid w:val="004E3303"/>
    <w:rsid w:val="005305E8"/>
    <w:rsid w:val="0055385D"/>
    <w:rsid w:val="005644DF"/>
    <w:rsid w:val="00573149"/>
    <w:rsid w:val="00590195"/>
    <w:rsid w:val="005909AE"/>
    <w:rsid w:val="0059322C"/>
    <w:rsid w:val="00596123"/>
    <w:rsid w:val="005A1839"/>
    <w:rsid w:val="005A47BE"/>
    <w:rsid w:val="005B0BAD"/>
    <w:rsid w:val="005B5796"/>
    <w:rsid w:val="005C36CF"/>
    <w:rsid w:val="005D0062"/>
    <w:rsid w:val="005E4681"/>
    <w:rsid w:val="005E6B0D"/>
    <w:rsid w:val="005F3535"/>
    <w:rsid w:val="005F7A7F"/>
    <w:rsid w:val="006179B5"/>
    <w:rsid w:val="00621A05"/>
    <w:rsid w:val="00672310"/>
    <w:rsid w:val="00675DA5"/>
    <w:rsid w:val="00681F20"/>
    <w:rsid w:val="006838B3"/>
    <w:rsid w:val="00684AD5"/>
    <w:rsid w:val="0068798C"/>
    <w:rsid w:val="006941AB"/>
    <w:rsid w:val="006A7E2C"/>
    <w:rsid w:val="006B3288"/>
    <w:rsid w:val="006B4AAE"/>
    <w:rsid w:val="006C1B24"/>
    <w:rsid w:val="006D6946"/>
    <w:rsid w:val="006E27F5"/>
    <w:rsid w:val="006F03AD"/>
    <w:rsid w:val="006F5C3D"/>
    <w:rsid w:val="00705504"/>
    <w:rsid w:val="00707A38"/>
    <w:rsid w:val="00715987"/>
    <w:rsid w:val="00736EDC"/>
    <w:rsid w:val="0074024C"/>
    <w:rsid w:val="00756BB9"/>
    <w:rsid w:val="00775CD0"/>
    <w:rsid w:val="00780C98"/>
    <w:rsid w:val="0079101B"/>
    <w:rsid w:val="00792E45"/>
    <w:rsid w:val="007B1987"/>
    <w:rsid w:val="007C0CE1"/>
    <w:rsid w:val="007D64DE"/>
    <w:rsid w:val="0081250A"/>
    <w:rsid w:val="0083381C"/>
    <w:rsid w:val="008444F0"/>
    <w:rsid w:val="0088557B"/>
    <w:rsid w:val="008A0E86"/>
    <w:rsid w:val="008A35A1"/>
    <w:rsid w:val="008D0788"/>
    <w:rsid w:val="008E3281"/>
    <w:rsid w:val="008E3D35"/>
    <w:rsid w:val="00917EA8"/>
    <w:rsid w:val="00920993"/>
    <w:rsid w:val="00922D9A"/>
    <w:rsid w:val="009268E3"/>
    <w:rsid w:val="0094251A"/>
    <w:rsid w:val="00945FDD"/>
    <w:rsid w:val="009638F8"/>
    <w:rsid w:val="009A3B4A"/>
    <w:rsid w:val="009A5015"/>
    <w:rsid w:val="009A6DBB"/>
    <w:rsid w:val="009B6C92"/>
    <w:rsid w:val="009B7EB3"/>
    <w:rsid w:val="009C166C"/>
    <w:rsid w:val="009D7602"/>
    <w:rsid w:val="009D7F98"/>
    <w:rsid w:val="009F062B"/>
    <w:rsid w:val="00A63456"/>
    <w:rsid w:val="00A7120F"/>
    <w:rsid w:val="00A72F20"/>
    <w:rsid w:val="00A827BD"/>
    <w:rsid w:val="00A835F4"/>
    <w:rsid w:val="00A9706D"/>
    <w:rsid w:val="00AA24C7"/>
    <w:rsid w:val="00AA6E1F"/>
    <w:rsid w:val="00AC7969"/>
    <w:rsid w:val="00AD385A"/>
    <w:rsid w:val="00B12712"/>
    <w:rsid w:val="00B132EA"/>
    <w:rsid w:val="00B3516F"/>
    <w:rsid w:val="00B405B5"/>
    <w:rsid w:val="00B54C0A"/>
    <w:rsid w:val="00B558D1"/>
    <w:rsid w:val="00B72C72"/>
    <w:rsid w:val="00B74154"/>
    <w:rsid w:val="00B74E5F"/>
    <w:rsid w:val="00B80008"/>
    <w:rsid w:val="00B9392E"/>
    <w:rsid w:val="00B957B7"/>
    <w:rsid w:val="00BA46EB"/>
    <w:rsid w:val="00BB1F42"/>
    <w:rsid w:val="00BB6DBE"/>
    <w:rsid w:val="00BE02C0"/>
    <w:rsid w:val="00BE082B"/>
    <w:rsid w:val="00BE18DB"/>
    <w:rsid w:val="00BE53B3"/>
    <w:rsid w:val="00BE7F91"/>
    <w:rsid w:val="00BF6F3D"/>
    <w:rsid w:val="00C06941"/>
    <w:rsid w:val="00C2343E"/>
    <w:rsid w:val="00C3036D"/>
    <w:rsid w:val="00C46583"/>
    <w:rsid w:val="00C55780"/>
    <w:rsid w:val="00C65773"/>
    <w:rsid w:val="00C73236"/>
    <w:rsid w:val="00C8220F"/>
    <w:rsid w:val="00C851A5"/>
    <w:rsid w:val="00C86792"/>
    <w:rsid w:val="00C93C77"/>
    <w:rsid w:val="00CA692C"/>
    <w:rsid w:val="00CB4A7C"/>
    <w:rsid w:val="00CB7AA5"/>
    <w:rsid w:val="00CD3B71"/>
    <w:rsid w:val="00CE5328"/>
    <w:rsid w:val="00CF52FF"/>
    <w:rsid w:val="00D16A4B"/>
    <w:rsid w:val="00D2052E"/>
    <w:rsid w:val="00D325F2"/>
    <w:rsid w:val="00D404EB"/>
    <w:rsid w:val="00D56195"/>
    <w:rsid w:val="00D94102"/>
    <w:rsid w:val="00DB41CD"/>
    <w:rsid w:val="00DB66B5"/>
    <w:rsid w:val="00DE3075"/>
    <w:rsid w:val="00E13B68"/>
    <w:rsid w:val="00E22404"/>
    <w:rsid w:val="00E2296C"/>
    <w:rsid w:val="00E27880"/>
    <w:rsid w:val="00E27A21"/>
    <w:rsid w:val="00E42750"/>
    <w:rsid w:val="00E43BEB"/>
    <w:rsid w:val="00E62FCE"/>
    <w:rsid w:val="00E67F73"/>
    <w:rsid w:val="00EA214C"/>
    <w:rsid w:val="00EB74DC"/>
    <w:rsid w:val="00EC4B73"/>
    <w:rsid w:val="00ED0544"/>
    <w:rsid w:val="00EE1292"/>
    <w:rsid w:val="00EF5C12"/>
    <w:rsid w:val="00EF7455"/>
    <w:rsid w:val="00F152C7"/>
    <w:rsid w:val="00F23F85"/>
    <w:rsid w:val="00F54F4F"/>
    <w:rsid w:val="00F72F07"/>
    <w:rsid w:val="00F753A1"/>
    <w:rsid w:val="00F81589"/>
    <w:rsid w:val="00F843BB"/>
    <w:rsid w:val="00F94B32"/>
    <w:rsid w:val="00FA70D8"/>
    <w:rsid w:val="00FB21A1"/>
    <w:rsid w:val="00FB2B61"/>
    <w:rsid w:val="00FD2305"/>
    <w:rsid w:val="00FE40CE"/>
    <w:rsid w:val="00FF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rules v:ext="edit">
        <o:r id="V:Rule1" type="connector" idref="#AutoShape 10"/>
      </o:rules>
    </o:shapelayout>
  </w:shapeDefaults>
  <w:decimalSymbol w:val="."/>
  <w:listSeparator w:val=","/>
  <w14:docId w14:val="4D54C3AF"/>
  <w15:docId w15:val="{B6556852-4024-46CE-B161-46BB1981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57314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73149"/>
    <w:rPr>
      <w:rFonts w:ascii="Cambria" w:hAnsi="Cambria" w:cs="Times New Roman"/>
      <w:b/>
      <w:kern w:val="32"/>
      <w:sz w:val="32"/>
      <w:lang w:val="en-US" w:eastAsia="en-US"/>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en-GB" w:eastAsia="fr-BE"/>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NormalWeb">
    <w:name w:val="Normal (Web)"/>
    <w:basedOn w:val="Normal"/>
    <w:link w:val="NormalWebChar"/>
    <w:uiPriority w:val="99"/>
    <w:rsid w:val="00166193"/>
    <w:pPr>
      <w:spacing w:before="100" w:beforeAutospacing="1" w:after="100" w:afterAutospacing="1" w:line="240" w:lineRule="auto"/>
    </w:pPr>
    <w:rPr>
      <w:rFonts w:ascii="Times New Roman" w:hAnsi="Times New Roman"/>
      <w:sz w:val="24"/>
      <w:szCs w:val="24"/>
      <w:lang w:val="en-GB" w:eastAsia="en-GB"/>
    </w:rPr>
  </w:style>
  <w:style w:type="paragraph" w:customStyle="1" w:styleId="Body">
    <w:name w:val="Body"/>
    <w:basedOn w:val="NormalWeb"/>
    <w:link w:val="BodyChar"/>
    <w:qFormat/>
    <w:rsid w:val="00054D48"/>
    <w:rPr>
      <w:rFonts w:ascii="Verdana" w:hAnsi="Verdana"/>
      <w:sz w:val="20"/>
    </w:rPr>
  </w:style>
  <w:style w:type="paragraph" w:customStyle="1" w:styleId="Date1">
    <w:name w:val="Date1"/>
    <w:basedOn w:val="NormalWeb"/>
    <w:link w:val="Date1Char"/>
    <w:qFormat/>
    <w:rsid w:val="00054D48"/>
    <w:rPr>
      <w:rFonts w:ascii="Verdana" w:hAnsi="Verdana"/>
      <w:sz w:val="20"/>
    </w:rPr>
  </w:style>
  <w:style w:type="character" w:customStyle="1" w:styleId="NormalWebChar">
    <w:name w:val="Normal (Web) Char"/>
    <w:link w:val="NormalWeb"/>
    <w:locked/>
    <w:rsid w:val="0047518F"/>
    <w:rPr>
      <w:rFonts w:ascii="Times New Roman" w:hAnsi="Times New Roman"/>
      <w:sz w:val="24"/>
      <w:lang w:val="en-GB" w:eastAsia="en-GB"/>
    </w:rPr>
  </w:style>
  <w:style w:type="character" w:customStyle="1" w:styleId="BodyChar">
    <w:name w:val="Body Char"/>
    <w:link w:val="Body"/>
    <w:locked/>
    <w:rsid w:val="00054D48"/>
    <w:rPr>
      <w:rFonts w:ascii="Verdana" w:hAnsi="Verdana"/>
      <w:sz w:val="24"/>
      <w:lang w:val="en-GB" w:eastAsia="en-GB"/>
    </w:rPr>
  </w:style>
  <w:style w:type="paragraph" w:customStyle="1" w:styleId="Function">
    <w:name w:val="Function"/>
    <w:basedOn w:val="Normal"/>
    <w:link w:val="FunctionChar"/>
    <w:qFormat/>
    <w:rsid w:val="0047518F"/>
    <w:pPr>
      <w:widowControl w:val="0"/>
      <w:autoSpaceDE w:val="0"/>
      <w:autoSpaceDN w:val="0"/>
      <w:adjustRightInd w:val="0"/>
      <w:spacing w:after="0" w:line="240" w:lineRule="auto"/>
    </w:pPr>
    <w:rPr>
      <w:rFonts w:ascii="Verdana" w:hAnsi="Verdana"/>
      <w:sz w:val="18"/>
      <w:szCs w:val="18"/>
      <w:lang w:val="en-GB"/>
    </w:rPr>
  </w:style>
  <w:style w:type="character" w:customStyle="1" w:styleId="Date1Char">
    <w:name w:val="Date1 Char"/>
    <w:link w:val="Date1"/>
    <w:locked/>
    <w:rsid w:val="00054D48"/>
    <w:rPr>
      <w:rFonts w:ascii="Verdana" w:hAnsi="Verdana"/>
      <w:sz w:val="24"/>
      <w:lang w:val="en-GB" w:eastAsia="en-GB"/>
    </w:rPr>
  </w:style>
  <w:style w:type="paragraph" w:customStyle="1" w:styleId="Name">
    <w:name w:val="Name"/>
    <w:basedOn w:val="Normal"/>
    <w:link w:val="NameChar"/>
    <w:qFormat/>
    <w:rsid w:val="0047518F"/>
    <w:pPr>
      <w:widowControl w:val="0"/>
      <w:autoSpaceDE w:val="0"/>
      <w:autoSpaceDN w:val="0"/>
      <w:adjustRightInd w:val="0"/>
      <w:spacing w:after="0" w:line="240" w:lineRule="auto"/>
    </w:pPr>
    <w:rPr>
      <w:rFonts w:ascii="Verdana" w:hAnsi="Verdana"/>
      <w:b/>
      <w:sz w:val="18"/>
      <w:szCs w:val="18"/>
      <w:lang w:val="en-GB"/>
    </w:rPr>
  </w:style>
  <w:style w:type="character" w:customStyle="1" w:styleId="FunctionChar">
    <w:name w:val="Function Char"/>
    <w:link w:val="Function"/>
    <w:locked/>
    <w:rsid w:val="0047518F"/>
    <w:rPr>
      <w:rFonts w:ascii="Verdana" w:hAnsi="Verdana"/>
      <w:sz w:val="18"/>
      <w:lang w:val="en-GB" w:eastAsia="en-US"/>
    </w:rPr>
  </w:style>
  <w:style w:type="paragraph" w:customStyle="1" w:styleId="FooterLetterhead">
    <w:name w:val="Footer Letterhead"/>
    <w:basedOn w:val="Footer"/>
    <w:link w:val="FooterLetterheadChar"/>
    <w:qFormat/>
    <w:rsid w:val="005909AE"/>
    <w:rPr>
      <w:rFonts w:ascii="Verdana" w:hAnsi="Verdana"/>
      <w:noProof/>
      <w:sz w:val="18"/>
      <w:szCs w:val="18"/>
    </w:rPr>
  </w:style>
  <w:style w:type="character" w:customStyle="1" w:styleId="NameChar">
    <w:name w:val="Name Char"/>
    <w:link w:val="Name"/>
    <w:locked/>
    <w:rsid w:val="0047518F"/>
    <w:rPr>
      <w:rFonts w:ascii="Verdana" w:hAnsi="Verdana"/>
      <w:b/>
      <w:sz w:val="18"/>
      <w:lang w:val="en-GB" w:eastAsia="en-US"/>
    </w:rPr>
  </w:style>
  <w:style w:type="character" w:customStyle="1" w:styleId="FootnoteCharacters">
    <w:name w:val="Footnote Characters"/>
    <w:rsid w:val="00573149"/>
    <w:rPr>
      <w:position w:val="6"/>
      <w:sz w:val="16"/>
    </w:rPr>
  </w:style>
  <w:style w:type="character" w:customStyle="1" w:styleId="FooterLetterheadChar">
    <w:name w:val="Footer Letterhead Char"/>
    <w:link w:val="FooterLetterhead"/>
    <w:locked/>
    <w:rsid w:val="005909AE"/>
    <w:rPr>
      <w:rFonts w:ascii="Verdana" w:hAnsi="Verdana"/>
      <w:noProof/>
      <w:sz w:val="18"/>
      <w:lang w:val="en-US" w:eastAsia="en-US"/>
    </w:rPr>
  </w:style>
  <w:style w:type="character" w:styleId="Hyperlink">
    <w:name w:val="Hyperlink"/>
    <w:basedOn w:val="DefaultParagraphFont"/>
    <w:uiPriority w:val="99"/>
    <w:rsid w:val="00573149"/>
    <w:rPr>
      <w:rFonts w:cs="Times New Roman"/>
      <w:color w:val="0000FF"/>
      <w:u w:val="single"/>
    </w:rPr>
  </w:style>
  <w:style w:type="paragraph" w:styleId="FootnoteText">
    <w:name w:val="footnote text"/>
    <w:basedOn w:val="Normal"/>
    <w:link w:val="FootnoteTextChar"/>
    <w:uiPriority w:val="99"/>
    <w:rsid w:val="00573149"/>
    <w:pPr>
      <w:suppressAutoHyphens/>
      <w:spacing w:after="0" w:line="240" w:lineRule="auto"/>
    </w:pPr>
    <w:rPr>
      <w:rFonts w:ascii="CG Times" w:hAnsi="CG Times"/>
      <w:sz w:val="20"/>
      <w:szCs w:val="20"/>
      <w:lang w:val="fr-FR" w:eastAsia="ar-SA"/>
    </w:rPr>
  </w:style>
  <w:style w:type="character" w:customStyle="1" w:styleId="FootnoteTextChar">
    <w:name w:val="Footnote Text Char"/>
    <w:basedOn w:val="DefaultParagraphFont"/>
    <w:link w:val="FootnoteText"/>
    <w:uiPriority w:val="99"/>
    <w:locked/>
    <w:rsid w:val="00573149"/>
    <w:rPr>
      <w:rFonts w:ascii="CG Times" w:hAnsi="CG Times" w:cs="Times New Roman"/>
      <w:lang w:val="fr-FR" w:eastAsia="ar-SA" w:bidi="ar-SA"/>
    </w:rPr>
  </w:style>
  <w:style w:type="paragraph" w:customStyle="1" w:styleId="NumPar1">
    <w:name w:val="NumPar 1"/>
    <w:basedOn w:val="Heading1"/>
    <w:next w:val="Normal"/>
    <w:rsid w:val="00573149"/>
    <w:pPr>
      <w:keepNext w:val="0"/>
      <w:numPr>
        <w:numId w:val="1"/>
      </w:numPr>
      <w:suppressAutoHyphens/>
      <w:spacing w:before="0" w:after="120" w:line="240" w:lineRule="auto"/>
      <w:jc w:val="both"/>
    </w:pPr>
    <w:rPr>
      <w:rFonts w:ascii="Times New Roman" w:hAnsi="Times New Roman"/>
      <w:b w:val="0"/>
      <w:bCs w:val="0"/>
      <w:kern w:val="1"/>
      <w:sz w:val="24"/>
      <w:szCs w:val="20"/>
      <w:lang w:val="en-GB" w:eastAsia="ar-SA"/>
    </w:rPr>
  </w:style>
  <w:style w:type="character" w:styleId="CommentReference">
    <w:name w:val="annotation reference"/>
    <w:basedOn w:val="DefaultParagraphFont"/>
    <w:rsid w:val="005B5796"/>
    <w:rPr>
      <w:sz w:val="16"/>
      <w:szCs w:val="16"/>
    </w:rPr>
  </w:style>
  <w:style w:type="paragraph" w:styleId="CommentText">
    <w:name w:val="annotation text"/>
    <w:basedOn w:val="Normal"/>
    <w:link w:val="CommentTextChar"/>
    <w:rsid w:val="005B5796"/>
    <w:pPr>
      <w:spacing w:line="240" w:lineRule="auto"/>
    </w:pPr>
    <w:rPr>
      <w:sz w:val="20"/>
      <w:szCs w:val="20"/>
    </w:rPr>
  </w:style>
  <w:style w:type="character" w:customStyle="1" w:styleId="CommentTextChar">
    <w:name w:val="Comment Text Char"/>
    <w:basedOn w:val="DefaultParagraphFont"/>
    <w:link w:val="CommentText"/>
    <w:rsid w:val="005B5796"/>
    <w:rPr>
      <w:rFonts w:cs="Times New Roman"/>
      <w:lang w:val="en-US" w:eastAsia="en-US"/>
    </w:rPr>
  </w:style>
  <w:style w:type="paragraph" w:styleId="CommentSubject">
    <w:name w:val="annotation subject"/>
    <w:basedOn w:val="CommentText"/>
    <w:next w:val="CommentText"/>
    <w:link w:val="CommentSubjectChar"/>
    <w:semiHidden/>
    <w:unhideWhenUsed/>
    <w:rsid w:val="005B5796"/>
    <w:rPr>
      <w:b/>
      <w:bCs/>
    </w:rPr>
  </w:style>
  <w:style w:type="character" w:customStyle="1" w:styleId="CommentSubjectChar">
    <w:name w:val="Comment Subject Char"/>
    <w:basedOn w:val="CommentTextChar"/>
    <w:link w:val="CommentSubject"/>
    <w:semiHidden/>
    <w:rsid w:val="005B5796"/>
    <w:rPr>
      <w:rFonts w:cs="Times New Roman"/>
      <w:b/>
      <w:bCs/>
      <w:lang w:val="en-US" w:eastAsia="en-US"/>
    </w:rPr>
  </w:style>
  <w:style w:type="paragraph" w:styleId="Revision">
    <w:name w:val="Revision"/>
    <w:hidden/>
    <w:uiPriority w:val="99"/>
    <w:semiHidden/>
    <w:rsid w:val="005B5796"/>
    <w:rPr>
      <w:rFonts w:cs="Times New Roman"/>
      <w:sz w:val="22"/>
      <w:szCs w:val="22"/>
      <w:lang w:val="en-US" w:eastAsia="en-US"/>
    </w:rPr>
  </w:style>
  <w:style w:type="character" w:styleId="FootnoteReference">
    <w:name w:val="footnote reference"/>
    <w:basedOn w:val="DefaultParagraphFont"/>
    <w:rsid w:val="000C78CD"/>
    <w:rPr>
      <w:vertAlign w:val="superscript"/>
    </w:rPr>
  </w:style>
  <w:style w:type="character" w:customStyle="1" w:styleId="UnresolvedMention1">
    <w:name w:val="Unresolved Mention1"/>
    <w:basedOn w:val="DefaultParagraphFont"/>
    <w:uiPriority w:val="99"/>
    <w:semiHidden/>
    <w:unhideWhenUsed/>
    <w:rsid w:val="00CA6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843251">
      <w:marLeft w:val="0"/>
      <w:marRight w:val="0"/>
      <w:marTop w:val="0"/>
      <w:marBottom w:val="0"/>
      <w:divBdr>
        <w:top w:val="none" w:sz="0" w:space="0" w:color="auto"/>
        <w:left w:val="none" w:sz="0" w:space="0" w:color="auto"/>
        <w:bottom w:val="none" w:sz="0" w:space="0" w:color="auto"/>
        <w:right w:val="none" w:sz="0" w:space="0" w:color="auto"/>
      </w:divBdr>
    </w:div>
    <w:div w:id="1803843254">
      <w:marLeft w:val="0"/>
      <w:marRight w:val="0"/>
      <w:marTop w:val="0"/>
      <w:marBottom w:val="0"/>
      <w:divBdr>
        <w:top w:val="none" w:sz="0" w:space="0" w:color="auto"/>
        <w:left w:val="none" w:sz="0" w:space="0" w:color="auto"/>
        <w:bottom w:val="none" w:sz="0" w:space="0" w:color="auto"/>
        <w:right w:val="none" w:sz="0" w:space="0" w:color="auto"/>
      </w:divBdr>
    </w:div>
    <w:div w:id="1803843256">
      <w:marLeft w:val="0"/>
      <w:marRight w:val="0"/>
      <w:marTop w:val="0"/>
      <w:marBottom w:val="0"/>
      <w:divBdr>
        <w:top w:val="none" w:sz="0" w:space="0" w:color="auto"/>
        <w:left w:val="none" w:sz="0" w:space="0" w:color="auto"/>
        <w:bottom w:val="none" w:sz="0" w:space="0" w:color="auto"/>
        <w:right w:val="none" w:sz="0" w:space="0" w:color="auto"/>
      </w:divBdr>
      <w:divsChild>
        <w:div w:id="1803843252">
          <w:marLeft w:val="0"/>
          <w:marRight w:val="0"/>
          <w:marTop w:val="0"/>
          <w:marBottom w:val="0"/>
          <w:divBdr>
            <w:top w:val="none" w:sz="0" w:space="0" w:color="auto"/>
            <w:left w:val="none" w:sz="0" w:space="0" w:color="auto"/>
            <w:bottom w:val="none" w:sz="0" w:space="0" w:color="auto"/>
            <w:right w:val="none" w:sz="0" w:space="0" w:color="auto"/>
          </w:divBdr>
          <w:divsChild>
            <w:div w:id="1803843255">
              <w:marLeft w:val="0"/>
              <w:marRight w:val="0"/>
              <w:marTop w:val="0"/>
              <w:marBottom w:val="0"/>
              <w:divBdr>
                <w:top w:val="none" w:sz="0" w:space="0" w:color="auto"/>
                <w:left w:val="none" w:sz="0" w:space="0" w:color="auto"/>
                <w:bottom w:val="none" w:sz="0" w:space="0" w:color="auto"/>
                <w:right w:val="none" w:sz="0" w:space="0" w:color="auto"/>
              </w:divBdr>
              <w:divsChild>
                <w:div w:id="1803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fsr-registry@ec.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omp-fsr-registry@ec.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darve\Desktop\Template_SPP%20News%20Ahead%20Negative%20blank_V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4480643A525B047B74507604A7303D2" ma:contentTypeVersion="2" ma:contentTypeDescription="Create a new document in this library." ma:contentTypeScope="" ma:versionID="78d803101b7f8e720327e6483480ea1e">
  <xsd:schema xmlns:xsd="http://www.w3.org/2001/XMLSchema" xmlns:xs="http://www.w3.org/2001/XMLSchema" xmlns:p="http://schemas.microsoft.com/office/2006/metadata/properties" xmlns:ns2="http://schemas.microsoft.com/sharepoint/v3/fields" xmlns:ns3="fe37fea7-4fa1-42f2-9c4f-77dd1f53035d" xmlns:ns4="a76a1304-fee8-4076-80ae-8db33654dd07" targetNamespace="http://schemas.microsoft.com/office/2006/metadata/properties" ma:root="true" ma:fieldsID="73edcc8fc879cefbca321024d44db12e" ns2:_="" ns3:_="" ns4:_="">
    <xsd:import namespace="http://schemas.microsoft.com/sharepoint/v3/fields"/>
    <xsd:import namespace="fe37fea7-4fa1-42f2-9c4f-77dd1f53035d"/>
    <xsd:import namespace="a76a1304-fee8-4076-80ae-8db33654dd0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37fea7-4fa1-42f2-9c4f-77dd1f5303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a76a1304-fee8-4076-80ae-8db33654dd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fe37fea7-4fa1-42f2-9c4f-77dd1f53035d" xsi:nil="true"/>
    <EC_Collab_Status xmlns="fe37fea7-4fa1-42f2-9c4f-77dd1f53035d">Not Started</EC_Collab_Status>
    <_Status xmlns="http://schemas.microsoft.com/sharepoint/v3/fields">Not Started</_Status>
    <EC_Collab_DocumentLanguage xmlns="fe37fea7-4fa1-42f2-9c4f-77dd1f53035d">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6726-1126-4005-827A-A8254A09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e37fea7-4fa1-42f2-9c4f-77dd1f53035d"/>
    <ds:schemaRef ds:uri="a76a1304-fee8-4076-80ae-8db33654d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8262F-4097-4594-B479-7672E940A812}">
  <ds:schemaRefs>
    <ds:schemaRef ds:uri="http://schemas.microsoft.com/office/2006/metadata/properties"/>
    <ds:schemaRef ds:uri="http://schemas.microsoft.com/office/infopath/2007/PartnerControls"/>
    <ds:schemaRef ds:uri="fe37fea7-4fa1-42f2-9c4f-77dd1f53035d"/>
    <ds:schemaRef ds:uri="http://schemas.microsoft.com/sharepoint/v3/fields"/>
  </ds:schemaRefs>
</ds:datastoreItem>
</file>

<file path=customXml/itemProps3.xml><?xml version="1.0" encoding="utf-8"?>
<ds:datastoreItem xmlns:ds="http://schemas.openxmlformats.org/officeDocument/2006/customXml" ds:itemID="{F56C75D9-5AEE-4A09-B56A-0CEC03AA8E2A}">
  <ds:schemaRefs>
    <ds:schemaRef ds:uri="http://schemas.microsoft.com/sharepoint/v3/contenttype/forms"/>
  </ds:schemaRefs>
</ds:datastoreItem>
</file>

<file path=customXml/itemProps4.xml><?xml version="1.0" encoding="utf-8"?>
<ds:datastoreItem xmlns:ds="http://schemas.openxmlformats.org/officeDocument/2006/customXml" ds:itemID="{437744EC-46B8-4C5A-83FC-17B43BA9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Template_SPP News Ahead Negative blank_V3.0</Template>
  <TotalTime>218</TotalTime>
  <Pages>1</Pages>
  <Words>493</Words>
  <Characters>2580</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STOYANOVA Iveta (COMP)</cp:lastModifiedBy>
  <cp:revision>4</cp:revision>
  <cp:lastPrinted>2012-06-27T08:13:00Z</cp:lastPrinted>
  <dcterms:created xsi:type="dcterms:W3CDTF">2024-10-04T14:00:00Z</dcterms:created>
  <dcterms:modified xsi:type="dcterms:W3CDTF">2024-10-04T17:42:00Z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2023-04-19T13:17:04Z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1d0ae772-0373-4aac-bee7-b4c42cbc18a7</vt:lpwstr>
  </property>
  <property fmtid="{D5CDD505-2E9C-101B-9397-08002B2CF9AE}" pid="8" name="MSIP_Label_6bd9ddd1-4d20-43f6-abfa-fc3c07406f94_ContentBits">
    <vt:lpwstr>0</vt:lpwstr>
  </property>
  <property fmtid="{D5CDD505-2E9C-101B-9397-08002B2CF9AE}" pid="9" name="ContentTypeId">
    <vt:lpwstr>0x010100258AA79CEB83498886A3A086811232500044480643A525B047B74507604A7303D2</vt:lpwstr>
  </property>
</Properties>
</file>